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ED" w:rsidRPr="006D0CD0" w:rsidRDefault="00AC760A" w:rsidP="00AC760A">
      <w:pPr>
        <w:jc w:val="center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《</w:t>
      </w:r>
      <w:r w:rsidR="00597213">
        <w:rPr>
          <w:rFonts w:hint="eastAsia"/>
          <w:sz w:val="30"/>
          <w:szCs w:val="30"/>
        </w:rPr>
        <w:t>滕王阁序</w:t>
      </w:r>
      <w:r w:rsidRPr="006D0CD0">
        <w:rPr>
          <w:rFonts w:hint="eastAsia"/>
          <w:sz w:val="30"/>
          <w:szCs w:val="30"/>
        </w:rPr>
        <w:t>》教案</w:t>
      </w:r>
    </w:p>
    <w:p w:rsidR="00AC760A" w:rsidRPr="006D0CD0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教材（考纲）分析</w:t>
      </w:r>
    </w:p>
    <w:p w:rsidR="00AC760A" w:rsidRPr="006D0CD0" w:rsidRDefault="00AC760A" w:rsidP="00AC760A">
      <w:pPr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 xml:space="preserve">  </w:t>
      </w:r>
      <w:r w:rsidR="00597213">
        <w:rPr>
          <w:rFonts w:hint="eastAsia"/>
          <w:sz w:val="30"/>
          <w:szCs w:val="30"/>
        </w:rPr>
        <w:t>这篇小说选自人教版教材语文必修五古代抒情散文单元</w:t>
      </w:r>
      <w:r w:rsidRPr="006D0CD0">
        <w:rPr>
          <w:rFonts w:hint="eastAsia"/>
          <w:sz w:val="30"/>
          <w:szCs w:val="30"/>
        </w:rPr>
        <w:t>，单元目标明确指出：</w:t>
      </w:r>
      <w:r w:rsidR="00597213">
        <w:rPr>
          <w:rFonts w:hint="eastAsia"/>
          <w:sz w:val="30"/>
          <w:szCs w:val="30"/>
        </w:rPr>
        <w:t>阅读这些作品，要悉心体会，注意领略其中不同的文体风格和语言韵味。最好能够熟读成诵，这样就能披文入情，把握作品所抒发的真挚情感。</w:t>
      </w:r>
    </w:p>
    <w:p w:rsidR="00AC760A" w:rsidRPr="006D0CD0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学情分析</w:t>
      </w:r>
    </w:p>
    <w:p w:rsidR="00597213" w:rsidRDefault="00AC760A" w:rsidP="00597213">
      <w:pPr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 xml:space="preserve">  高二的学生对</w:t>
      </w:r>
      <w:r w:rsidR="00597213">
        <w:rPr>
          <w:rFonts w:hint="eastAsia"/>
          <w:sz w:val="30"/>
          <w:szCs w:val="30"/>
        </w:rPr>
        <w:t>古代文言文</w:t>
      </w:r>
      <w:r w:rsidRPr="006D0CD0">
        <w:rPr>
          <w:rFonts w:hint="eastAsia"/>
          <w:sz w:val="30"/>
          <w:szCs w:val="30"/>
        </w:rPr>
        <w:t>已经有初步的了解，</w:t>
      </w:r>
      <w:r w:rsidR="00597213">
        <w:rPr>
          <w:rFonts w:hint="eastAsia"/>
          <w:sz w:val="30"/>
          <w:szCs w:val="30"/>
        </w:rPr>
        <w:t>初中</w:t>
      </w:r>
      <w:proofErr w:type="gramStart"/>
      <w:r w:rsidR="00597213">
        <w:rPr>
          <w:rFonts w:hint="eastAsia"/>
          <w:sz w:val="30"/>
          <w:szCs w:val="30"/>
        </w:rPr>
        <w:t>也曾学</w:t>
      </w:r>
      <w:proofErr w:type="gramEnd"/>
      <w:r w:rsidR="00597213">
        <w:rPr>
          <w:rFonts w:hint="eastAsia"/>
          <w:sz w:val="30"/>
          <w:szCs w:val="30"/>
        </w:rPr>
        <w:t>过古代抒情散文，但阅读文言文仍有一定的难度，特别是对于古代抒情散文的感情的把握不是很到位。</w:t>
      </w:r>
    </w:p>
    <w:p w:rsidR="00AC760A" w:rsidRPr="00597213" w:rsidRDefault="00AC760A" w:rsidP="00597213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597213">
        <w:rPr>
          <w:rFonts w:hint="eastAsia"/>
          <w:sz w:val="30"/>
          <w:szCs w:val="30"/>
        </w:rPr>
        <w:t>教学目标</w:t>
      </w:r>
    </w:p>
    <w:p w:rsidR="00597213" w:rsidRDefault="00597213" w:rsidP="00597213">
      <w:pPr>
        <w:pStyle w:val="a3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 w:rsidRPr="00597213">
        <w:rPr>
          <w:sz w:val="30"/>
          <w:szCs w:val="30"/>
        </w:rPr>
        <w:t>了解文中作者的感情变化以及人生态度。</w:t>
      </w:r>
    </w:p>
    <w:p w:rsidR="00597213" w:rsidRDefault="00597213" w:rsidP="00597213">
      <w:pPr>
        <w:pStyle w:val="a3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>
        <w:rPr>
          <w:sz w:val="30"/>
          <w:szCs w:val="30"/>
        </w:rPr>
        <w:t>掌握</w:t>
      </w:r>
      <w:r w:rsidRPr="00597213">
        <w:rPr>
          <w:sz w:val="30"/>
          <w:szCs w:val="30"/>
        </w:rPr>
        <w:t>重要的文言、文化知识点。</w:t>
      </w:r>
    </w:p>
    <w:p w:rsidR="00597213" w:rsidRDefault="00597213" w:rsidP="00597213">
      <w:pPr>
        <w:pStyle w:val="a3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 w:rsidRPr="00597213">
        <w:rPr>
          <w:rFonts w:hint="eastAsia"/>
          <w:sz w:val="30"/>
          <w:szCs w:val="30"/>
        </w:rPr>
        <w:t>梳理并深入理解文中涉及到的典故。</w:t>
      </w:r>
    </w:p>
    <w:p w:rsidR="00AC760A" w:rsidRPr="006D0CD0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教学重难点</w:t>
      </w:r>
    </w:p>
    <w:p w:rsidR="00597213" w:rsidRPr="00597213" w:rsidRDefault="00154262" w:rsidP="00597213">
      <w:pPr>
        <w:pStyle w:val="a3"/>
        <w:numPr>
          <w:ilvl w:val="0"/>
          <w:numId w:val="3"/>
        </w:numPr>
        <w:ind w:firstLineChars="0"/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重点：</w:t>
      </w:r>
      <w:r w:rsidR="00597213">
        <w:rPr>
          <w:rFonts w:hint="eastAsia"/>
          <w:sz w:val="30"/>
          <w:szCs w:val="30"/>
        </w:rPr>
        <w:t>12</w:t>
      </w:r>
    </w:p>
    <w:p w:rsidR="00154262" w:rsidRPr="006D0CD0" w:rsidRDefault="00154262" w:rsidP="006D0CD0">
      <w:pPr>
        <w:pStyle w:val="a3"/>
        <w:numPr>
          <w:ilvl w:val="0"/>
          <w:numId w:val="3"/>
        </w:numPr>
        <w:ind w:firstLineChars="0"/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难点：</w:t>
      </w:r>
      <w:r w:rsidR="00597213">
        <w:rPr>
          <w:rFonts w:hint="eastAsia"/>
          <w:sz w:val="30"/>
          <w:szCs w:val="30"/>
        </w:rPr>
        <w:t>3</w:t>
      </w:r>
    </w:p>
    <w:p w:rsidR="00AC760A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教学过程</w:t>
      </w:r>
    </w:p>
    <w:p w:rsidR="00CC3D11" w:rsidRPr="00CC3D11" w:rsidRDefault="00CC3D11" w:rsidP="00CC3D1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第一课时</w:t>
      </w:r>
    </w:p>
    <w:p w:rsidR="00154262" w:rsidRPr="006D0CD0" w:rsidRDefault="00154262" w:rsidP="00154262">
      <w:pPr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（一）</w:t>
      </w:r>
      <w:r w:rsidR="009C169B">
        <w:rPr>
          <w:rFonts w:hint="eastAsia"/>
          <w:sz w:val="30"/>
          <w:szCs w:val="30"/>
        </w:rPr>
        <w:t xml:space="preserve">  </w:t>
      </w:r>
      <w:r w:rsidR="004B0720">
        <w:rPr>
          <w:rFonts w:hint="eastAsia"/>
          <w:sz w:val="30"/>
          <w:szCs w:val="30"/>
        </w:rPr>
        <w:t>展示中国古代四大名楼</w:t>
      </w:r>
      <w:r w:rsidR="00431B68">
        <w:rPr>
          <w:rFonts w:hint="eastAsia"/>
          <w:sz w:val="30"/>
          <w:szCs w:val="30"/>
        </w:rPr>
        <w:t>的图片和有关的诗词</w:t>
      </w:r>
      <w:r w:rsidR="004B0720">
        <w:rPr>
          <w:rFonts w:hint="eastAsia"/>
          <w:sz w:val="30"/>
          <w:szCs w:val="30"/>
        </w:rPr>
        <w:t>，介绍滕王阁</w:t>
      </w:r>
      <w:r w:rsidR="00431B68">
        <w:rPr>
          <w:rFonts w:hint="eastAsia"/>
          <w:sz w:val="30"/>
          <w:szCs w:val="30"/>
        </w:rPr>
        <w:t>楼</w:t>
      </w:r>
      <w:r w:rsidR="004B0720">
        <w:rPr>
          <w:rFonts w:hint="eastAsia"/>
          <w:sz w:val="30"/>
          <w:szCs w:val="30"/>
        </w:rPr>
        <w:t>，导入课文</w:t>
      </w:r>
    </w:p>
    <w:p w:rsidR="004B0720" w:rsidRPr="006D0CD0" w:rsidRDefault="00154262" w:rsidP="004B0720">
      <w:pPr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（二）</w:t>
      </w:r>
      <w:r w:rsidR="009C169B">
        <w:rPr>
          <w:rFonts w:hint="eastAsia"/>
          <w:sz w:val="30"/>
          <w:szCs w:val="30"/>
        </w:rPr>
        <w:t xml:space="preserve">  </w:t>
      </w:r>
      <w:r w:rsidR="004B0720">
        <w:rPr>
          <w:rFonts w:hint="eastAsia"/>
          <w:sz w:val="30"/>
          <w:szCs w:val="30"/>
        </w:rPr>
        <w:t>阅读创新设计</w:t>
      </w:r>
      <w:r w:rsidR="00431B68">
        <w:rPr>
          <w:rFonts w:hint="eastAsia"/>
          <w:sz w:val="30"/>
          <w:szCs w:val="30"/>
        </w:rPr>
        <w:t>中关于</w:t>
      </w:r>
      <w:r w:rsidR="009C169B">
        <w:rPr>
          <w:rFonts w:hint="eastAsia"/>
          <w:sz w:val="30"/>
          <w:szCs w:val="30"/>
        </w:rPr>
        <w:t>作者介绍</w:t>
      </w:r>
      <w:r w:rsidR="00431B68">
        <w:rPr>
          <w:rFonts w:hint="eastAsia"/>
          <w:sz w:val="30"/>
          <w:szCs w:val="30"/>
        </w:rPr>
        <w:t>的部分</w:t>
      </w:r>
    </w:p>
    <w:p w:rsidR="00986F67" w:rsidRDefault="009C169B" w:rsidP="00986F67">
      <w:pPr>
        <w:pStyle w:val="a3"/>
        <w:numPr>
          <w:ilvl w:val="0"/>
          <w:numId w:val="3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朗读课文，体会骈文的文体特点</w:t>
      </w:r>
    </w:p>
    <w:p w:rsidR="009C169B" w:rsidRPr="006D0CD0" w:rsidRDefault="009C169B" w:rsidP="009C169B">
      <w:pPr>
        <w:pStyle w:val="a3"/>
        <w:ind w:left="720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骈文十分讲究语言形式美，基本上由对偶句构成，四六句式，多用典故，</w:t>
      </w:r>
      <w:proofErr w:type="gramStart"/>
      <w:r>
        <w:rPr>
          <w:rFonts w:hint="eastAsia"/>
          <w:sz w:val="30"/>
          <w:szCs w:val="30"/>
        </w:rPr>
        <w:t>词彩华美</w:t>
      </w:r>
      <w:proofErr w:type="gramEnd"/>
      <w:r>
        <w:rPr>
          <w:rFonts w:hint="eastAsia"/>
          <w:sz w:val="30"/>
          <w:szCs w:val="30"/>
        </w:rPr>
        <w:t>，音韵和谐。</w:t>
      </w:r>
    </w:p>
    <w:p w:rsidR="009C169B" w:rsidRDefault="009C169B" w:rsidP="00986F67">
      <w:pPr>
        <w:pStyle w:val="a3"/>
        <w:numPr>
          <w:ilvl w:val="0"/>
          <w:numId w:val="3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整体赏析课文</w:t>
      </w:r>
    </w:p>
    <w:p w:rsidR="009C169B" w:rsidRPr="009C169B" w:rsidRDefault="009C169B" w:rsidP="009C169B">
      <w:pPr>
        <w:ind w:firstLineChars="140" w:firstLine="42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</w:t>
      </w:r>
      <w:r w:rsidRPr="009C169B">
        <w:rPr>
          <w:sz w:val="30"/>
          <w:szCs w:val="30"/>
        </w:rPr>
        <w:t xml:space="preserve"> 1: 豫章故郡……襜</w:t>
      </w:r>
      <w:proofErr w:type="gramStart"/>
      <w:r w:rsidRPr="009C169B">
        <w:rPr>
          <w:sz w:val="30"/>
          <w:szCs w:val="30"/>
        </w:rPr>
        <w:t>帷</w:t>
      </w:r>
      <w:proofErr w:type="gramEnd"/>
      <w:r w:rsidRPr="009C169B">
        <w:rPr>
          <w:sz w:val="30"/>
          <w:szCs w:val="30"/>
        </w:rPr>
        <w:t>暂驻。</w:t>
      </w:r>
    </w:p>
    <w:p w:rsidR="009C169B" w:rsidRPr="009C169B" w:rsidRDefault="009C169B" w:rsidP="009C169B">
      <w:pPr>
        <w:ind w:firstLineChars="140" w:firstLine="42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]A.星分翼</w:t>
      </w:r>
      <w:proofErr w:type="gramStart"/>
      <w:r w:rsidRPr="009C169B">
        <w:rPr>
          <w:sz w:val="30"/>
          <w:szCs w:val="30"/>
        </w:rPr>
        <w:t>轸</w:t>
      </w:r>
      <w:proofErr w:type="gramEnd"/>
      <w:r w:rsidRPr="009C169B">
        <w:rPr>
          <w:sz w:val="30"/>
          <w:szCs w:val="30"/>
        </w:rPr>
        <w:t xml:space="preserve"> B.物华天宝 C.人杰地灵</w:t>
      </w:r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>[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]“物华天宝”“星分翼</w:t>
      </w:r>
      <w:proofErr w:type="gramStart"/>
      <w:r w:rsidRPr="009C169B">
        <w:rPr>
          <w:sz w:val="30"/>
          <w:szCs w:val="30"/>
        </w:rPr>
        <w:t>轸</w:t>
      </w:r>
      <w:proofErr w:type="gramEnd"/>
      <w:r w:rsidRPr="009C169B">
        <w:rPr>
          <w:sz w:val="30"/>
          <w:szCs w:val="30"/>
        </w:rPr>
        <w:t>”是讲“地灵”; 名士徐</w:t>
      </w:r>
      <w:proofErr w:type="gramStart"/>
      <w:r w:rsidRPr="009C169B">
        <w:rPr>
          <w:sz w:val="30"/>
          <w:szCs w:val="30"/>
        </w:rPr>
        <w:t>孺</w:t>
      </w:r>
      <w:proofErr w:type="gramEnd"/>
      <w:r w:rsidRPr="009C169B">
        <w:rPr>
          <w:sz w:val="30"/>
          <w:szCs w:val="30"/>
        </w:rPr>
        <w:t>、都督阎公、刺史宇文都是讲“人杰”</w:t>
      </w:r>
      <w:r>
        <w:rPr>
          <w:rFonts w:hint="eastAsia"/>
          <w:sz w:val="30"/>
          <w:szCs w:val="30"/>
        </w:rPr>
        <w:t>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</w:t>
      </w:r>
      <w:r w:rsidRPr="009C169B">
        <w:rPr>
          <w:sz w:val="30"/>
          <w:szCs w:val="30"/>
        </w:rPr>
        <w:t xml:space="preserve"> 2: 十旬休假……躬逢胜</w:t>
      </w:r>
      <w:proofErr w:type="gramStart"/>
      <w:r w:rsidRPr="009C169B">
        <w:rPr>
          <w:sz w:val="30"/>
          <w:szCs w:val="30"/>
        </w:rPr>
        <w:t>饯</w:t>
      </w:r>
      <w:proofErr w:type="gramEnd"/>
      <w:r w:rsidRPr="009C169B">
        <w:rPr>
          <w:sz w:val="30"/>
          <w:szCs w:val="30"/>
        </w:rPr>
        <w:t>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]A.胜友如云 B.高朋满座 C.躬逢胜</w:t>
      </w:r>
      <w:proofErr w:type="gramStart"/>
      <w:r w:rsidRPr="009C169B">
        <w:rPr>
          <w:sz w:val="30"/>
          <w:szCs w:val="30"/>
        </w:rPr>
        <w:t>饯</w:t>
      </w:r>
      <w:proofErr w:type="gramEnd"/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前来聚会的人都是高尚人物。文士代表是文章大师孟学士, 武将代表是武功超群的王将军。这是以</w:t>
      </w:r>
      <w:proofErr w:type="gramStart"/>
      <w:r w:rsidRPr="009C169B">
        <w:rPr>
          <w:sz w:val="30"/>
          <w:szCs w:val="30"/>
        </w:rPr>
        <w:t>少显多</w:t>
      </w:r>
      <w:proofErr w:type="gramEnd"/>
      <w:r w:rsidRPr="009C169B">
        <w:rPr>
          <w:sz w:val="30"/>
          <w:szCs w:val="30"/>
        </w:rPr>
        <w:t>的写法。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</w:t>
      </w:r>
      <w:r w:rsidRPr="009C169B">
        <w:rPr>
          <w:sz w:val="30"/>
          <w:szCs w:val="30"/>
        </w:rPr>
        <w:t xml:space="preserve"> 3: 时维九月……得天人之旧馆。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 寒潭</w:t>
      </w:r>
      <w:proofErr w:type="gramStart"/>
      <w:r w:rsidRPr="009C169B">
        <w:rPr>
          <w:sz w:val="30"/>
          <w:szCs w:val="30"/>
        </w:rPr>
        <w:t>暮</w:t>
      </w:r>
      <w:proofErr w:type="gramEnd"/>
      <w:r w:rsidRPr="009C169B">
        <w:rPr>
          <w:sz w:val="30"/>
          <w:szCs w:val="30"/>
        </w:rPr>
        <w:t>山 B.</w:t>
      </w:r>
      <w:proofErr w:type="gramStart"/>
      <w:r w:rsidRPr="009C169B">
        <w:rPr>
          <w:sz w:val="30"/>
          <w:szCs w:val="30"/>
        </w:rPr>
        <w:t>骖</w:t>
      </w:r>
      <w:proofErr w:type="gramEnd"/>
      <w:r w:rsidRPr="009C169B">
        <w:rPr>
          <w:sz w:val="30"/>
          <w:szCs w:val="30"/>
        </w:rPr>
        <w:t>马</w:t>
      </w:r>
      <w:proofErr w:type="gramStart"/>
      <w:r w:rsidRPr="009C169B">
        <w:rPr>
          <w:sz w:val="30"/>
          <w:szCs w:val="30"/>
        </w:rPr>
        <w:t>非访景</w:t>
      </w:r>
      <w:proofErr w:type="gramEnd"/>
      <w:r w:rsidRPr="009C169B">
        <w:rPr>
          <w:sz w:val="30"/>
          <w:szCs w:val="30"/>
        </w:rPr>
        <w:t xml:space="preserve"> C.长洲旧馆</w:t>
      </w:r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乘坐车马探访风景。寒潭、</w:t>
      </w:r>
      <w:proofErr w:type="gramStart"/>
      <w:r w:rsidRPr="009C169B">
        <w:rPr>
          <w:sz w:val="30"/>
          <w:szCs w:val="30"/>
        </w:rPr>
        <w:t>暮</w:t>
      </w:r>
      <w:proofErr w:type="gramEnd"/>
      <w:r w:rsidRPr="009C169B">
        <w:rPr>
          <w:sz w:val="30"/>
          <w:szCs w:val="30"/>
        </w:rPr>
        <w:t>山、崇阿、长洲、旧馆都是“风景”。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  4: 层峦耸翠……即冈峦之体势。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</w:t>
      </w:r>
      <w:proofErr w:type="gramStart"/>
      <w:r w:rsidRPr="009C169B">
        <w:rPr>
          <w:sz w:val="30"/>
          <w:szCs w:val="30"/>
        </w:rPr>
        <w:t>层峦翔丹</w:t>
      </w:r>
      <w:proofErr w:type="gramEnd"/>
      <w:r w:rsidRPr="009C169B">
        <w:rPr>
          <w:sz w:val="30"/>
          <w:szCs w:val="30"/>
        </w:rPr>
        <w:t xml:space="preserve"> B.耸翠飞阁 C.鹤</w:t>
      </w:r>
      <w:proofErr w:type="gramStart"/>
      <w:r w:rsidRPr="009C169B">
        <w:rPr>
          <w:sz w:val="30"/>
          <w:szCs w:val="30"/>
        </w:rPr>
        <w:t>汀凫渚</w:t>
      </w:r>
      <w:proofErr w:type="gramEnd"/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翠山高耸, 楼阁腾空。这幅图的主体是山和</w:t>
      </w:r>
      <w:proofErr w:type="gramStart"/>
      <w:r w:rsidRPr="009C169B">
        <w:rPr>
          <w:sz w:val="30"/>
          <w:szCs w:val="30"/>
        </w:rPr>
        <w:t>阁,</w:t>
      </w:r>
      <w:proofErr w:type="gramEnd"/>
      <w:r w:rsidRPr="009C169B">
        <w:rPr>
          <w:sz w:val="30"/>
          <w:szCs w:val="30"/>
        </w:rPr>
        <w:t xml:space="preserve"> 高山衬托高阁, </w:t>
      </w:r>
      <w:proofErr w:type="gramStart"/>
      <w:r w:rsidRPr="009C169B">
        <w:rPr>
          <w:sz w:val="30"/>
          <w:szCs w:val="30"/>
        </w:rPr>
        <w:t>图题突出</w:t>
      </w:r>
      <w:proofErr w:type="gramEnd"/>
      <w:r w:rsidRPr="009C169B">
        <w:rPr>
          <w:sz w:val="30"/>
          <w:szCs w:val="30"/>
        </w:rPr>
        <w:t>主体。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原文5: 披绣</w:t>
      </w:r>
      <w:proofErr w:type="gramStart"/>
      <w:r w:rsidRPr="009C169B">
        <w:rPr>
          <w:rFonts w:hint="eastAsia"/>
          <w:sz w:val="30"/>
          <w:szCs w:val="30"/>
        </w:rPr>
        <w:t>闼</w:t>
      </w:r>
      <w:proofErr w:type="gramEnd"/>
      <w:r w:rsidRPr="009C169B">
        <w:rPr>
          <w:rFonts w:hint="eastAsia"/>
          <w:sz w:val="30"/>
          <w:szCs w:val="30"/>
        </w:rPr>
        <w:t>……青雀黄龙之</w:t>
      </w:r>
      <w:proofErr w:type="gramStart"/>
      <w:r w:rsidRPr="009C169B">
        <w:rPr>
          <w:rFonts w:hint="eastAsia"/>
          <w:sz w:val="30"/>
          <w:szCs w:val="30"/>
        </w:rPr>
        <w:t>舳</w:t>
      </w:r>
      <w:proofErr w:type="gramEnd"/>
      <w:r w:rsidRPr="009C169B">
        <w:rPr>
          <w:rFonts w:hint="eastAsia"/>
          <w:sz w:val="30"/>
          <w:szCs w:val="30"/>
        </w:rPr>
        <w:t>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]A.山原川泽 B.披</w:t>
      </w:r>
      <w:proofErr w:type="gramStart"/>
      <w:r w:rsidRPr="009C169B">
        <w:rPr>
          <w:sz w:val="30"/>
          <w:szCs w:val="30"/>
        </w:rPr>
        <w:t>闼</w:t>
      </w:r>
      <w:proofErr w:type="gramEnd"/>
      <w:r w:rsidRPr="009C169B">
        <w:rPr>
          <w:sz w:val="30"/>
          <w:szCs w:val="30"/>
        </w:rPr>
        <w:t>俯视 C.</w:t>
      </w:r>
      <w:proofErr w:type="gramStart"/>
      <w:r w:rsidRPr="009C169B">
        <w:rPr>
          <w:sz w:val="30"/>
          <w:szCs w:val="30"/>
        </w:rPr>
        <w:t>闾</w:t>
      </w:r>
      <w:proofErr w:type="gramEnd"/>
      <w:r w:rsidRPr="009C169B">
        <w:rPr>
          <w:sz w:val="30"/>
          <w:szCs w:val="30"/>
        </w:rPr>
        <w:t>阎舸舰</w:t>
      </w:r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lastRenderedPageBreak/>
        <w:t>[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]雕</w:t>
      </w:r>
      <w:proofErr w:type="gramStart"/>
      <w:r w:rsidRPr="009C169B">
        <w:rPr>
          <w:sz w:val="30"/>
          <w:szCs w:val="30"/>
        </w:rPr>
        <w:t>甍</w:t>
      </w:r>
      <w:proofErr w:type="gramEnd"/>
      <w:r w:rsidRPr="009C169B">
        <w:rPr>
          <w:sz w:val="30"/>
          <w:szCs w:val="30"/>
        </w:rPr>
        <w:t>、山原、川泽、</w:t>
      </w:r>
      <w:proofErr w:type="gramStart"/>
      <w:r w:rsidRPr="009C169B">
        <w:rPr>
          <w:sz w:val="30"/>
          <w:szCs w:val="30"/>
        </w:rPr>
        <w:t>闾</w:t>
      </w:r>
      <w:proofErr w:type="gramEnd"/>
      <w:r w:rsidRPr="009C169B">
        <w:rPr>
          <w:sz w:val="30"/>
          <w:szCs w:val="30"/>
        </w:rPr>
        <w:t>阎、</w:t>
      </w:r>
      <w:proofErr w:type="gramStart"/>
      <w:r w:rsidRPr="009C169B">
        <w:rPr>
          <w:sz w:val="30"/>
          <w:szCs w:val="30"/>
        </w:rPr>
        <w:t>舸舰都是</w:t>
      </w:r>
      <w:proofErr w:type="gramEnd"/>
      <w:r w:rsidRPr="009C169B">
        <w:rPr>
          <w:sz w:val="30"/>
          <w:szCs w:val="30"/>
        </w:rPr>
        <w:t>居高临下之所见。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 xml:space="preserve">原文 6: </w:t>
      </w:r>
      <w:proofErr w:type="gramStart"/>
      <w:r w:rsidRPr="009C169B">
        <w:rPr>
          <w:rFonts w:hint="eastAsia"/>
          <w:sz w:val="30"/>
          <w:szCs w:val="30"/>
        </w:rPr>
        <w:t>云销雨</w:t>
      </w:r>
      <w:proofErr w:type="gramEnd"/>
      <w:r w:rsidRPr="009C169B">
        <w:rPr>
          <w:rFonts w:hint="eastAsia"/>
          <w:sz w:val="30"/>
          <w:szCs w:val="30"/>
        </w:rPr>
        <w:t>霁……声断衡阳之浦。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]A.渔舟唱晚 B.齐飞一色 C.</w:t>
      </w:r>
      <w:proofErr w:type="gramStart"/>
      <w:r w:rsidRPr="009C169B">
        <w:rPr>
          <w:sz w:val="30"/>
          <w:szCs w:val="30"/>
        </w:rPr>
        <w:t>云销雨</w:t>
      </w:r>
      <w:proofErr w:type="gramEnd"/>
      <w:r w:rsidRPr="009C169B">
        <w:rPr>
          <w:sz w:val="30"/>
          <w:szCs w:val="30"/>
        </w:rPr>
        <w:t>霁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“落霞与孤</w:t>
      </w:r>
      <w:proofErr w:type="gramStart"/>
      <w:r w:rsidRPr="009C169B">
        <w:rPr>
          <w:sz w:val="30"/>
          <w:szCs w:val="30"/>
        </w:rPr>
        <w:t>鹜</w:t>
      </w:r>
      <w:proofErr w:type="gramEnd"/>
      <w:r w:rsidRPr="009C169B">
        <w:rPr>
          <w:sz w:val="30"/>
          <w:szCs w:val="30"/>
        </w:rPr>
        <w:t>齐飞, 秋水共长天一色”是千古名句。彩霞自上而下, 孤</w:t>
      </w:r>
      <w:proofErr w:type="gramStart"/>
      <w:r w:rsidRPr="009C169B">
        <w:rPr>
          <w:sz w:val="30"/>
          <w:szCs w:val="30"/>
        </w:rPr>
        <w:t>鹜</w:t>
      </w:r>
      <w:proofErr w:type="gramEnd"/>
      <w:r w:rsidRPr="009C169B">
        <w:rPr>
          <w:sz w:val="30"/>
          <w:szCs w:val="30"/>
        </w:rPr>
        <w:t>自下而上, 相映增辉, 构成一幅色彩鲜明的绝妙好图。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</w:t>
      </w:r>
      <w:r w:rsidRPr="009C169B">
        <w:rPr>
          <w:sz w:val="30"/>
          <w:szCs w:val="30"/>
        </w:rPr>
        <w:t xml:space="preserve"> 7: 遥襟</w:t>
      </w:r>
      <w:proofErr w:type="gramStart"/>
      <w:r w:rsidRPr="009C169B">
        <w:rPr>
          <w:sz w:val="30"/>
          <w:szCs w:val="30"/>
        </w:rPr>
        <w:t>甫</w:t>
      </w:r>
      <w:proofErr w:type="gramEnd"/>
      <w:r w:rsidRPr="009C169B">
        <w:rPr>
          <w:sz w:val="30"/>
          <w:szCs w:val="30"/>
        </w:rPr>
        <w:t>畅……</w:t>
      </w:r>
      <w:proofErr w:type="gramStart"/>
      <w:r w:rsidRPr="009C169B">
        <w:rPr>
          <w:sz w:val="30"/>
          <w:szCs w:val="30"/>
        </w:rPr>
        <w:t>极</w:t>
      </w:r>
      <w:proofErr w:type="gramEnd"/>
      <w:r w:rsidRPr="009C169B">
        <w:rPr>
          <w:sz w:val="30"/>
          <w:szCs w:val="30"/>
        </w:rPr>
        <w:t>娱游于暇日。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</w:t>
      </w:r>
      <w:proofErr w:type="gramStart"/>
      <w:r w:rsidRPr="009C169B">
        <w:rPr>
          <w:sz w:val="30"/>
          <w:szCs w:val="30"/>
        </w:rPr>
        <w:t>邺水朱</w:t>
      </w:r>
      <w:proofErr w:type="gramEnd"/>
      <w:r w:rsidRPr="009C169B">
        <w:rPr>
          <w:sz w:val="30"/>
          <w:szCs w:val="30"/>
        </w:rPr>
        <w:t>华 B.</w:t>
      </w:r>
      <w:proofErr w:type="gramStart"/>
      <w:r w:rsidRPr="009C169B">
        <w:rPr>
          <w:sz w:val="30"/>
          <w:szCs w:val="30"/>
        </w:rPr>
        <w:t>四具二并</w:t>
      </w:r>
      <w:proofErr w:type="gramEnd"/>
      <w:r w:rsidRPr="009C169B">
        <w:rPr>
          <w:sz w:val="30"/>
          <w:szCs w:val="30"/>
        </w:rPr>
        <w:t xml:space="preserve"> C.睢园绿竹</w:t>
      </w:r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本图所涉及的每一句都可见“四美具”, 而“睢园绿竹”“</w:t>
      </w:r>
      <w:proofErr w:type="gramStart"/>
      <w:r w:rsidRPr="009C169B">
        <w:rPr>
          <w:sz w:val="30"/>
          <w:szCs w:val="30"/>
        </w:rPr>
        <w:t>邺水朱</w:t>
      </w:r>
      <w:proofErr w:type="gramEnd"/>
      <w:r w:rsidRPr="009C169B">
        <w:rPr>
          <w:sz w:val="30"/>
          <w:szCs w:val="30"/>
        </w:rPr>
        <w:t>华”两个类比典故都可见“二难并</w:t>
      </w:r>
      <w:r>
        <w:rPr>
          <w:rFonts w:hint="eastAsia"/>
          <w:sz w:val="30"/>
          <w:szCs w:val="30"/>
        </w:rPr>
        <w:t>”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 8: 天高地</w:t>
      </w:r>
      <w:proofErr w:type="gramStart"/>
      <w:r w:rsidRPr="009C169B">
        <w:rPr>
          <w:rFonts w:hint="eastAsia"/>
          <w:sz w:val="30"/>
          <w:szCs w:val="30"/>
        </w:rPr>
        <w:t>迥</w:t>
      </w:r>
      <w:proofErr w:type="gramEnd"/>
      <w:r w:rsidRPr="009C169B">
        <w:rPr>
          <w:rFonts w:hint="eastAsia"/>
          <w:sz w:val="30"/>
          <w:szCs w:val="30"/>
        </w:rPr>
        <w:t>……</w:t>
      </w:r>
      <w:proofErr w:type="gramStart"/>
      <w:r w:rsidRPr="009C169B">
        <w:rPr>
          <w:rFonts w:hint="eastAsia"/>
          <w:sz w:val="30"/>
          <w:szCs w:val="30"/>
        </w:rPr>
        <w:t>目吴会</w:t>
      </w:r>
      <w:proofErr w:type="gramEnd"/>
      <w:r w:rsidRPr="009C169B">
        <w:rPr>
          <w:rFonts w:hint="eastAsia"/>
          <w:sz w:val="30"/>
          <w:szCs w:val="30"/>
        </w:rPr>
        <w:t>于云间。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]A.兴尽悲来 B.天高地</w:t>
      </w:r>
      <w:proofErr w:type="gramStart"/>
      <w:r w:rsidRPr="009C169B">
        <w:rPr>
          <w:sz w:val="30"/>
          <w:szCs w:val="30"/>
        </w:rPr>
        <w:t>迥</w:t>
      </w:r>
      <w:proofErr w:type="gramEnd"/>
      <w:r w:rsidRPr="009C169B">
        <w:rPr>
          <w:sz w:val="30"/>
          <w:szCs w:val="30"/>
        </w:rPr>
        <w:t xml:space="preserve"> C.</w:t>
      </w:r>
      <w:proofErr w:type="gramStart"/>
      <w:r w:rsidRPr="009C169B">
        <w:rPr>
          <w:sz w:val="30"/>
          <w:szCs w:val="30"/>
        </w:rPr>
        <w:t>无穷有</w:t>
      </w:r>
      <w:proofErr w:type="gramEnd"/>
      <w:r w:rsidRPr="009C169B">
        <w:rPr>
          <w:sz w:val="30"/>
          <w:szCs w:val="30"/>
        </w:rPr>
        <w:t>数</w:t>
      </w:r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仰天长啸者叹无穷, 俯视落叶</w:t>
      </w:r>
      <w:proofErr w:type="gramStart"/>
      <w:r w:rsidRPr="009C169B">
        <w:rPr>
          <w:sz w:val="30"/>
          <w:szCs w:val="30"/>
        </w:rPr>
        <w:t>者叹有数</w:t>
      </w:r>
      <w:proofErr w:type="gramEnd"/>
      <w:r w:rsidRPr="009C169B">
        <w:rPr>
          <w:sz w:val="30"/>
          <w:szCs w:val="30"/>
        </w:rPr>
        <w:t>。画面用两个人的图像来表述, 实际是说一人二致。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</w:t>
      </w:r>
      <w:r w:rsidRPr="009C169B">
        <w:rPr>
          <w:sz w:val="30"/>
          <w:szCs w:val="30"/>
        </w:rPr>
        <w:t xml:space="preserve"> 文 9: 地 势 极 而 南 </w:t>
      </w:r>
      <w:proofErr w:type="gramStart"/>
      <w:r w:rsidRPr="009C169B">
        <w:rPr>
          <w:sz w:val="30"/>
          <w:szCs w:val="30"/>
        </w:rPr>
        <w:t>溟</w:t>
      </w:r>
      <w:proofErr w:type="gramEnd"/>
      <w:r w:rsidRPr="009C169B">
        <w:rPr>
          <w:sz w:val="30"/>
          <w:szCs w:val="30"/>
        </w:rPr>
        <w:t xml:space="preserve"> 深……</w:t>
      </w:r>
      <w:proofErr w:type="gramStart"/>
      <w:r w:rsidRPr="009C169B">
        <w:rPr>
          <w:sz w:val="30"/>
          <w:szCs w:val="30"/>
        </w:rPr>
        <w:t>岂乏明时</w:t>
      </w:r>
      <w:proofErr w:type="gramEnd"/>
      <w:r w:rsidRPr="009C169B">
        <w:rPr>
          <w:sz w:val="30"/>
          <w:szCs w:val="30"/>
        </w:rPr>
        <w:t>?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]A.关山难越 B.时运不齐 C.命途多舛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因为 “时运不齐”, 所以才关山难越, 才“命途多舛”。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</w:t>
      </w:r>
      <w:r w:rsidRPr="009C169B">
        <w:rPr>
          <w:sz w:val="30"/>
          <w:szCs w:val="30"/>
        </w:rPr>
        <w:t xml:space="preserve"> 10: 所赖君子见机……</w:t>
      </w:r>
      <w:proofErr w:type="gramStart"/>
      <w:r w:rsidRPr="009C169B">
        <w:rPr>
          <w:sz w:val="30"/>
          <w:szCs w:val="30"/>
        </w:rPr>
        <w:t>岂效穷途</w:t>
      </w:r>
      <w:proofErr w:type="gramEnd"/>
      <w:r w:rsidRPr="009C169B">
        <w:rPr>
          <w:sz w:val="30"/>
          <w:szCs w:val="30"/>
        </w:rPr>
        <w:t>之哭?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]A.达人知命 B.穷且益坚 C.</w:t>
      </w:r>
      <w:proofErr w:type="gramStart"/>
      <w:r w:rsidRPr="009C169B">
        <w:rPr>
          <w:sz w:val="30"/>
          <w:szCs w:val="30"/>
        </w:rPr>
        <w:t>扶摇非晚</w:t>
      </w:r>
      <w:proofErr w:type="gramEnd"/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“扶摇非晚”是“达人知命”的核心, 强调即使青春</w:t>
      </w:r>
      <w:r w:rsidRPr="009C169B">
        <w:rPr>
          <w:sz w:val="30"/>
          <w:szCs w:val="30"/>
        </w:rPr>
        <w:lastRenderedPageBreak/>
        <w:t>逝去了, 发愤也不算晚。这是王勃向阎公表达任事的愿望。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</w:t>
      </w:r>
      <w:r w:rsidRPr="009C169B">
        <w:rPr>
          <w:sz w:val="30"/>
          <w:szCs w:val="30"/>
        </w:rPr>
        <w:t xml:space="preserve"> 11: </w:t>
      </w:r>
      <w:proofErr w:type="gramStart"/>
      <w:r w:rsidRPr="009C169B">
        <w:rPr>
          <w:sz w:val="30"/>
          <w:szCs w:val="30"/>
        </w:rPr>
        <w:t>勃</w:t>
      </w:r>
      <w:proofErr w:type="gramEnd"/>
      <w:r w:rsidRPr="009C169B">
        <w:rPr>
          <w:sz w:val="30"/>
          <w:szCs w:val="30"/>
        </w:rPr>
        <w:t>, 三尺微命……奉晨昏于万里。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]A.无路请缨 B.晨昏万里 C.有怀投笔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王勃虽然有怀投笔, 虽然有长风之志, 但“无路请缨”, 只好去投靠父亲。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</w:t>
      </w:r>
      <w:r w:rsidRPr="009C169B">
        <w:rPr>
          <w:sz w:val="30"/>
          <w:szCs w:val="30"/>
        </w:rPr>
        <w:t xml:space="preserve"> 11: </w:t>
      </w:r>
      <w:proofErr w:type="gramStart"/>
      <w:r w:rsidRPr="009C169B">
        <w:rPr>
          <w:sz w:val="30"/>
          <w:szCs w:val="30"/>
        </w:rPr>
        <w:t>勃</w:t>
      </w:r>
      <w:proofErr w:type="gramEnd"/>
      <w:r w:rsidRPr="009C169B">
        <w:rPr>
          <w:sz w:val="30"/>
          <w:szCs w:val="30"/>
        </w:rPr>
        <w:t>, 三尺微命……奉晨昏于万里。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]A.无路请缨 B.晨昏万里 C.有怀投笔</w:t>
      </w:r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王勃虽然有怀投笔, 虽然有长风之志, 但“无路请缨”, 只好去投靠父亲。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rFonts w:hint="eastAsia"/>
          <w:sz w:val="30"/>
          <w:szCs w:val="30"/>
        </w:rPr>
        <w:t>原文</w:t>
      </w:r>
      <w:r w:rsidRPr="009C169B">
        <w:rPr>
          <w:sz w:val="30"/>
          <w:szCs w:val="30"/>
        </w:rPr>
        <w:t xml:space="preserve"> 12: 非谢家之宝树……</w:t>
      </w:r>
      <w:proofErr w:type="gramStart"/>
      <w:r w:rsidRPr="009C169B">
        <w:rPr>
          <w:sz w:val="30"/>
          <w:szCs w:val="30"/>
        </w:rPr>
        <w:t>各倾陆海</w:t>
      </w:r>
      <w:proofErr w:type="gramEnd"/>
      <w:r w:rsidRPr="009C169B">
        <w:rPr>
          <w:sz w:val="30"/>
          <w:szCs w:val="30"/>
        </w:rPr>
        <w:t>云尔。</w:t>
      </w:r>
    </w:p>
    <w:p w:rsidR="009C169B" w:rsidRP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图题备选</w:t>
      </w:r>
      <w:proofErr w:type="gramEnd"/>
      <w:r w:rsidRPr="009C169B">
        <w:rPr>
          <w:sz w:val="30"/>
          <w:szCs w:val="30"/>
        </w:rPr>
        <w:t>]A.喜托龙门 B.钟期相遇 C.</w:t>
      </w:r>
      <w:proofErr w:type="gramStart"/>
      <w:r w:rsidRPr="009C169B">
        <w:rPr>
          <w:sz w:val="30"/>
          <w:szCs w:val="30"/>
        </w:rPr>
        <w:t>趋庭鲤</w:t>
      </w:r>
      <w:proofErr w:type="gramEnd"/>
      <w:r w:rsidRPr="009C169B">
        <w:rPr>
          <w:sz w:val="30"/>
          <w:szCs w:val="30"/>
        </w:rPr>
        <w:t>对</w:t>
      </w:r>
    </w:p>
    <w:p w:rsidR="009C169B" w:rsidRDefault="009C169B" w:rsidP="009C169B">
      <w:pPr>
        <w:ind w:firstLineChars="150" w:firstLine="450"/>
        <w:jc w:val="left"/>
        <w:rPr>
          <w:sz w:val="30"/>
          <w:szCs w:val="30"/>
        </w:rPr>
      </w:pPr>
      <w:r w:rsidRPr="009C169B">
        <w:rPr>
          <w:sz w:val="30"/>
          <w:szCs w:val="30"/>
        </w:rPr>
        <w:t xml:space="preserve">[ </w:t>
      </w:r>
      <w:proofErr w:type="gramStart"/>
      <w:r w:rsidRPr="009C169B">
        <w:rPr>
          <w:sz w:val="30"/>
          <w:szCs w:val="30"/>
        </w:rPr>
        <w:t>选题备析</w:t>
      </w:r>
      <w:proofErr w:type="gramEnd"/>
      <w:r w:rsidRPr="009C169B">
        <w:rPr>
          <w:sz w:val="30"/>
          <w:szCs w:val="30"/>
        </w:rPr>
        <w:t>] 能遇到阎公这样的知音是福气。王勃觉得自己像跳过了龙门一样, 心情异常高兴。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一、</w:t>
      </w:r>
      <w:r w:rsidRPr="00CC3D11">
        <w:rPr>
          <w:sz w:val="30"/>
          <w:szCs w:val="30"/>
        </w:rPr>
        <w:tab/>
        <w:t>课堂训练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（一）</w:t>
      </w:r>
      <w:r w:rsidRPr="00CC3D11">
        <w:rPr>
          <w:sz w:val="30"/>
          <w:szCs w:val="30"/>
        </w:rPr>
        <w:tab/>
        <w:t>课前预习</w:t>
      </w:r>
      <w:proofErr w:type="gramStart"/>
      <w:r w:rsidRPr="00CC3D11">
        <w:rPr>
          <w:sz w:val="30"/>
          <w:szCs w:val="30"/>
        </w:rPr>
        <w:t>一</w:t>
      </w:r>
      <w:proofErr w:type="gramEnd"/>
      <w:r w:rsidRPr="00CC3D11">
        <w:rPr>
          <w:sz w:val="30"/>
          <w:szCs w:val="30"/>
        </w:rPr>
        <w:t>，以小组为单位按照课文中出现的重要典故的顺序，归纳整理相关典故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（二）</w:t>
      </w:r>
      <w:r w:rsidRPr="00CC3D11">
        <w:rPr>
          <w:sz w:val="30"/>
          <w:szCs w:val="30"/>
        </w:rPr>
        <w:tab/>
        <w:t>整体把握文章，理清行文的思路并概括每部分的基本内容。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第一部分（第</w:t>
      </w:r>
      <w:r w:rsidRPr="00CC3D11">
        <w:rPr>
          <w:sz w:val="30"/>
          <w:szCs w:val="30"/>
        </w:rPr>
        <w:t>1节）对洪</w:t>
      </w:r>
      <w:proofErr w:type="gramStart"/>
      <w:r w:rsidRPr="00CC3D11">
        <w:rPr>
          <w:sz w:val="30"/>
          <w:szCs w:val="30"/>
        </w:rPr>
        <w:t>州形式</w:t>
      </w:r>
      <w:proofErr w:type="gramEnd"/>
      <w:r w:rsidRPr="00CC3D11">
        <w:rPr>
          <w:sz w:val="30"/>
          <w:szCs w:val="30"/>
        </w:rPr>
        <w:t>与人才优势进行高度概括。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第二部分（第</w:t>
      </w:r>
      <w:r w:rsidRPr="00CC3D11">
        <w:rPr>
          <w:sz w:val="30"/>
          <w:szCs w:val="30"/>
        </w:rPr>
        <w:t>2—3节）描写了秋高气爽的自然景观和滕王阁序建筑的壮丽非凡。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第三部分（第</w:t>
      </w:r>
      <w:r w:rsidRPr="00CC3D11">
        <w:rPr>
          <w:sz w:val="30"/>
          <w:szCs w:val="30"/>
        </w:rPr>
        <w:t>4—5节）畅叙宴会盛况，抒发人生感慨。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lastRenderedPageBreak/>
        <w:t>第四部分（第</w:t>
      </w:r>
      <w:r w:rsidRPr="00CC3D11">
        <w:rPr>
          <w:sz w:val="30"/>
          <w:szCs w:val="30"/>
        </w:rPr>
        <w:t>6—7节）自叙人生遭际，</w:t>
      </w:r>
      <w:proofErr w:type="gramStart"/>
      <w:r w:rsidRPr="00CC3D11">
        <w:rPr>
          <w:sz w:val="30"/>
          <w:szCs w:val="30"/>
        </w:rPr>
        <w:t>盛叹盛宴</w:t>
      </w:r>
      <w:proofErr w:type="gramEnd"/>
      <w:r w:rsidRPr="00CC3D11">
        <w:rPr>
          <w:sz w:val="30"/>
          <w:szCs w:val="30"/>
        </w:rPr>
        <w:t>难在。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（三）</w:t>
      </w:r>
      <w:r w:rsidRPr="00CC3D11">
        <w:rPr>
          <w:sz w:val="30"/>
          <w:szCs w:val="30"/>
        </w:rPr>
        <w:tab/>
        <w:t>题图</w:t>
      </w:r>
      <w:proofErr w:type="gramStart"/>
      <w:r w:rsidRPr="00CC3D11">
        <w:rPr>
          <w:sz w:val="30"/>
          <w:szCs w:val="30"/>
        </w:rPr>
        <w:t>掣</w:t>
      </w:r>
      <w:proofErr w:type="gramEnd"/>
      <w:r w:rsidRPr="00CC3D11">
        <w:rPr>
          <w:sz w:val="30"/>
          <w:szCs w:val="30"/>
        </w:rPr>
        <w:t>领</w:t>
      </w:r>
    </w:p>
    <w:p w:rsidR="00CC3D11" w:rsidRPr="00CC3D11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把文本划分为</w:t>
      </w:r>
      <w:r w:rsidRPr="00CC3D11">
        <w:rPr>
          <w:sz w:val="30"/>
          <w:szCs w:val="30"/>
        </w:rPr>
        <w:t>12个片段，每个片段对应1幅图片，让学生运用课文中的词语</w:t>
      </w:r>
      <w:proofErr w:type="gramStart"/>
      <w:r w:rsidRPr="00CC3D11">
        <w:rPr>
          <w:sz w:val="30"/>
          <w:szCs w:val="30"/>
        </w:rPr>
        <w:t>给图片</w:t>
      </w:r>
      <w:proofErr w:type="gramEnd"/>
      <w:r w:rsidRPr="00CC3D11">
        <w:rPr>
          <w:sz w:val="30"/>
          <w:szCs w:val="30"/>
        </w:rPr>
        <w:t>加标题。</w:t>
      </w:r>
    </w:p>
    <w:p w:rsidR="009C169B" w:rsidRPr="009C169B" w:rsidRDefault="00CC3D11" w:rsidP="00CC3D11">
      <w:pPr>
        <w:ind w:firstLineChars="150" w:firstLine="45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          </w:t>
      </w:r>
      <w:r>
        <w:rPr>
          <w:sz w:val="30"/>
          <w:szCs w:val="30"/>
        </w:rPr>
        <w:t>第</w:t>
      </w:r>
      <w:r>
        <w:rPr>
          <w:rFonts w:hint="eastAsia"/>
          <w:sz w:val="30"/>
          <w:szCs w:val="30"/>
        </w:rPr>
        <w:t>二</w:t>
      </w:r>
      <w:r w:rsidRPr="00CC3D11">
        <w:rPr>
          <w:sz w:val="30"/>
          <w:szCs w:val="30"/>
        </w:rPr>
        <w:t>课时</w:t>
      </w:r>
      <w:r>
        <w:rPr>
          <w:rFonts w:hint="eastAsia"/>
          <w:sz w:val="30"/>
          <w:szCs w:val="30"/>
        </w:rPr>
        <w:t xml:space="preserve">  </w:t>
      </w:r>
      <w:r w:rsidRPr="00CC3D11">
        <w:rPr>
          <w:sz w:val="30"/>
          <w:szCs w:val="30"/>
        </w:rPr>
        <w:t>假设求证</w:t>
      </w:r>
    </w:p>
    <w:p w:rsidR="00CC3D11" w:rsidRPr="00CC3D11" w:rsidRDefault="00CC3D11" w:rsidP="00CC3D11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第一环节</w:t>
      </w:r>
      <w:r w:rsidRPr="00CC3D11">
        <w:rPr>
          <w:sz w:val="30"/>
          <w:szCs w:val="30"/>
        </w:rPr>
        <w:t>: 辩论</w:t>
      </w:r>
    </w:p>
    <w:p w:rsidR="00CC3D11" w:rsidRPr="00CC3D11" w:rsidRDefault="00CC3D11" w:rsidP="00CC3D11">
      <w:pPr>
        <w:pStyle w:val="a3"/>
        <w:ind w:left="420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（一）</w:t>
      </w:r>
      <w:r w:rsidR="00065C35">
        <w:rPr>
          <w:rFonts w:hint="eastAsia"/>
          <w:sz w:val="30"/>
          <w:szCs w:val="30"/>
        </w:rPr>
        <w:t xml:space="preserve"> </w:t>
      </w:r>
      <w:r w:rsidRPr="00CC3D11">
        <w:rPr>
          <w:rFonts w:hint="eastAsia"/>
          <w:sz w:val="30"/>
          <w:szCs w:val="30"/>
        </w:rPr>
        <w:t>你是否相信王勃这篇文章是在事前毫无准备的情况下</w:t>
      </w:r>
      <w:r w:rsidRPr="00CC3D11">
        <w:rPr>
          <w:sz w:val="30"/>
          <w:szCs w:val="30"/>
        </w:rPr>
        <w:t xml:space="preserve"> “即兴挥就”的?</w:t>
      </w:r>
    </w:p>
    <w:p w:rsidR="00CC3D11" w:rsidRPr="00CC3D11" w:rsidRDefault="00CC3D11" w:rsidP="00065C35">
      <w:pPr>
        <w:ind w:firstLineChars="150" w:firstLine="45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正方</w:t>
      </w:r>
      <w:r w:rsidRPr="00CC3D11">
        <w:rPr>
          <w:sz w:val="30"/>
          <w:szCs w:val="30"/>
        </w:rPr>
        <w:t xml:space="preserve">: 王勃有足够的能力即兴挥就, 理由有二:1. 王勃自小聪颖, 6 </w:t>
      </w:r>
      <w:proofErr w:type="gramStart"/>
      <w:r w:rsidRPr="00CC3D11">
        <w:rPr>
          <w:sz w:val="30"/>
          <w:szCs w:val="30"/>
        </w:rPr>
        <w:t>岁善文辞</w:t>
      </w:r>
      <w:proofErr w:type="gramEnd"/>
      <w:r w:rsidRPr="00CC3D11">
        <w:rPr>
          <w:sz w:val="30"/>
          <w:szCs w:val="30"/>
        </w:rPr>
        <w:t xml:space="preserve">, 9 </w:t>
      </w:r>
      <w:proofErr w:type="gramStart"/>
      <w:r w:rsidRPr="00CC3D11">
        <w:rPr>
          <w:sz w:val="30"/>
          <w:szCs w:val="30"/>
        </w:rPr>
        <w:t>岁能作注</w:t>
      </w:r>
      <w:proofErr w:type="gramEnd"/>
      <w:r w:rsidRPr="00CC3D11">
        <w:rPr>
          <w:sz w:val="30"/>
          <w:szCs w:val="30"/>
        </w:rPr>
        <w:t>, 未及冠而及第。( 见《旧唐书》)2.王勃为“初唐四杰”之一。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反方</w:t>
      </w:r>
      <w:r w:rsidRPr="00CC3D11">
        <w:rPr>
          <w:sz w:val="30"/>
          <w:szCs w:val="30"/>
        </w:rPr>
        <w:t>: 王勃这篇文章是赴会之前就写好的。</w:t>
      </w:r>
    </w:p>
    <w:p w:rsidR="00065C35" w:rsidRDefault="00CC3D11" w:rsidP="00065C35">
      <w:pPr>
        <w:pStyle w:val="a3"/>
        <w:numPr>
          <w:ilvl w:val="0"/>
          <w:numId w:val="7"/>
        </w:numPr>
        <w:ind w:firstLineChars="0"/>
        <w:jc w:val="left"/>
        <w:rPr>
          <w:sz w:val="30"/>
          <w:szCs w:val="30"/>
        </w:rPr>
      </w:pPr>
      <w:r w:rsidRPr="00065C35">
        <w:rPr>
          <w:rFonts w:hint="eastAsia"/>
          <w:sz w:val="30"/>
          <w:szCs w:val="30"/>
        </w:rPr>
        <w:t>从第二段的内容可见明显破绽</w:t>
      </w:r>
      <w:r w:rsidRPr="00065C35">
        <w:rPr>
          <w:sz w:val="30"/>
          <w:szCs w:val="30"/>
        </w:rPr>
        <w:t>:1.滕王阁位于南昌</w:t>
      </w:r>
      <w:r w:rsidR="00065C35">
        <w:rPr>
          <w:sz w:val="30"/>
          <w:szCs w:val="30"/>
        </w:rPr>
        <w:t>,</w:t>
      </w:r>
    </w:p>
    <w:p w:rsidR="00CC3D11" w:rsidRPr="00065C35" w:rsidRDefault="00CC3D11" w:rsidP="00065C35">
      <w:pPr>
        <w:ind w:left="450"/>
        <w:jc w:val="left"/>
        <w:rPr>
          <w:sz w:val="30"/>
          <w:szCs w:val="30"/>
        </w:rPr>
      </w:pPr>
      <w:r w:rsidRPr="00065C35">
        <w:rPr>
          <w:sz w:val="30"/>
          <w:szCs w:val="30"/>
        </w:rPr>
        <w:t>南昌是一片平原, 何来 “崇阿”( 崇山峻岭) 和“耸翠”( 重叠的峰峦) ?2.文章说滕王阁“即冈峦之体势”而建, 其实滕王阁并不是建筑在冈峦之上, 而是建筑在平地上。可见王勃来之前是想当然</w:t>
      </w:r>
      <w:proofErr w:type="gramStart"/>
      <w:r w:rsidRPr="00065C35">
        <w:rPr>
          <w:sz w:val="30"/>
          <w:szCs w:val="30"/>
        </w:rPr>
        <w:t>地宿构</w:t>
      </w:r>
      <w:proofErr w:type="gramEnd"/>
      <w:r w:rsidRPr="00065C35">
        <w:rPr>
          <w:sz w:val="30"/>
          <w:szCs w:val="30"/>
        </w:rPr>
        <w:t>该文。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第二环节</w:t>
      </w:r>
      <w:r w:rsidRPr="00CC3D11">
        <w:rPr>
          <w:sz w:val="30"/>
          <w:szCs w:val="30"/>
        </w:rPr>
        <w:t>: 考据</w:t>
      </w:r>
    </w:p>
    <w:p w:rsidR="00065C35" w:rsidRDefault="00CC3D11" w:rsidP="00065C35">
      <w:pPr>
        <w:pStyle w:val="a3"/>
        <w:numPr>
          <w:ilvl w:val="0"/>
          <w:numId w:val="8"/>
        </w:numPr>
        <w:ind w:firstLineChars="0"/>
        <w:jc w:val="left"/>
        <w:rPr>
          <w:sz w:val="30"/>
          <w:szCs w:val="30"/>
        </w:rPr>
      </w:pPr>
      <w:r w:rsidRPr="00065C35">
        <w:rPr>
          <w:rFonts w:hint="eastAsia"/>
          <w:sz w:val="30"/>
          <w:szCs w:val="30"/>
        </w:rPr>
        <w:t>总问题</w:t>
      </w:r>
      <w:r w:rsidRPr="00065C35">
        <w:rPr>
          <w:sz w:val="30"/>
          <w:szCs w:val="30"/>
        </w:rPr>
        <w:t xml:space="preserve">: </w:t>
      </w:r>
      <w:r w:rsidR="00065C35">
        <w:rPr>
          <w:sz w:val="30"/>
          <w:szCs w:val="30"/>
        </w:rPr>
        <w:t>王勃这篇文章后半部分寄寓怀才不遇的感</w:t>
      </w:r>
    </w:p>
    <w:p w:rsidR="00CC3D11" w:rsidRPr="00065C35" w:rsidRDefault="00CC3D11" w:rsidP="00065C35">
      <w:pPr>
        <w:pStyle w:val="a3"/>
        <w:ind w:left="1380" w:firstLineChars="0" w:firstLine="0"/>
        <w:jc w:val="left"/>
        <w:rPr>
          <w:sz w:val="30"/>
          <w:szCs w:val="30"/>
        </w:rPr>
      </w:pPr>
      <w:r w:rsidRPr="00065C35">
        <w:rPr>
          <w:sz w:val="30"/>
          <w:szCs w:val="30"/>
        </w:rPr>
        <w:t>其意图是什么?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1.王勃于文中用典“冯唐易老, 李广难封”, 是否是想说自己时运不好, 蹉跎虚度, 得不到朝廷的重用?</w:t>
      </w:r>
    </w:p>
    <w:p w:rsidR="00CC3D11" w:rsidRPr="00065C35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lastRenderedPageBreak/>
        <w:t>( 分析: 据《旧唐书》, 王勃原来是做修撰官的, 因戏写檄文, 被</w:t>
      </w:r>
      <w:r w:rsidRPr="00065C35">
        <w:rPr>
          <w:rFonts w:hint="eastAsia"/>
          <w:sz w:val="30"/>
          <w:szCs w:val="30"/>
        </w:rPr>
        <w:t>唐高宗斥免。</w:t>
      </w:r>
      <w:r w:rsidRPr="00065C35">
        <w:rPr>
          <w:sz w:val="30"/>
          <w:szCs w:val="30"/>
        </w:rPr>
        <w:t>)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2.王勃于文中说“屈贾谊于长沙”, 是否是想说自己是被排挤的?</w:t>
      </w:r>
    </w:p>
    <w:p w:rsidR="00CC3D11" w:rsidRPr="00065C35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( 分析: 据《旧唐书》, 王勃后来做了虢州参军, 因为恃才傲物,</w:t>
      </w:r>
      <w:r w:rsidRPr="00065C35">
        <w:rPr>
          <w:rFonts w:hint="eastAsia"/>
          <w:sz w:val="30"/>
          <w:szCs w:val="30"/>
        </w:rPr>
        <w:t>为同僚所</w:t>
      </w:r>
      <w:proofErr w:type="gramStart"/>
      <w:r w:rsidRPr="00065C35">
        <w:rPr>
          <w:rFonts w:hint="eastAsia"/>
          <w:sz w:val="30"/>
          <w:szCs w:val="30"/>
        </w:rPr>
        <w:t>嫉</w:t>
      </w:r>
      <w:proofErr w:type="gramEnd"/>
      <w:r w:rsidRPr="00065C35">
        <w:rPr>
          <w:rFonts w:hint="eastAsia"/>
          <w:sz w:val="30"/>
          <w:szCs w:val="30"/>
        </w:rPr>
        <w:t>。</w:t>
      </w:r>
      <w:r w:rsidRPr="00065C35">
        <w:rPr>
          <w:sz w:val="30"/>
          <w:szCs w:val="30"/>
        </w:rPr>
        <w:t>)</w:t>
      </w:r>
    </w:p>
    <w:p w:rsidR="00CC3D11" w:rsidRPr="00065C35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3.王勃于文中说“窜梁鸿于海曲”, 是否是想说自己被朝廷捐</w:t>
      </w:r>
      <w:r w:rsidRPr="00065C35">
        <w:rPr>
          <w:rFonts w:hint="eastAsia"/>
          <w:sz w:val="30"/>
          <w:szCs w:val="30"/>
        </w:rPr>
        <w:t>弃而觉得冤枉</w:t>
      </w:r>
      <w:r w:rsidRPr="00065C35">
        <w:rPr>
          <w:sz w:val="30"/>
          <w:szCs w:val="30"/>
        </w:rPr>
        <w:t>?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 xml:space="preserve">( 分析: 据《旧唐书》, “有官奴曹达犯罪, </w:t>
      </w:r>
      <w:proofErr w:type="gramStart"/>
      <w:r w:rsidRPr="00CC3D11">
        <w:rPr>
          <w:sz w:val="30"/>
          <w:szCs w:val="30"/>
        </w:rPr>
        <w:t>勃匿</w:t>
      </w:r>
      <w:proofErr w:type="gramEnd"/>
      <w:r w:rsidRPr="00CC3D11">
        <w:rPr>
          <w:sz w:val="30"/>
          <w:szCs w:val="30"/>
        </w:rPr>
        <w:t>之, 又惧事泄, 乃杀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达以塞口。”王勃杀人本该偿命</w:t>
      </w:r>
      <w:r w:rsidRPr="00CC3D11">
        <w:rPr>
          <w:sz w:val="30"/>
          <w:szCs w:val="30"/>
        </w:rPr>
        <w:t>, 适逢大赦而免死, 已是侥幸。)</w:t>
      </w:r>
    </w:p>
    <w:p w:rsidR="00CC3D11" w:rsidRPr="00065C35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4.王勃于文中说“关山难越,谁悲失路之人”, 这“失路之人”是</w:t>
      </w:r>
      <w:r w:rsidRPr="00065C35">
        <w:rPr>
          <w:rFonts w:hint="eastAsia"/>
          <w:sz w:val="30"/>
          <w:szCs w:val="30"/>
        </w:rPr>
        <w:t>谁</w:t>
      </w:r>
      <w:r w:rsidRPr="00065C35">
        <w:rPr>
          <w:sz w:val="30"/>
          <w:szCs w:val="30"/>
        </w:rPr>
        <w:t>? 他希望谁来悲悯这 “失路之人”?</w:t>
      </w:r>
    </w:p>
    <w:p w:rsidR="00CC3D11" w:rsidRPr="00065C35" w:rsidRDefault="00CC3D11" w:rsidP="00065C35">
      <w:pPr>
        <w:ind w:firstLineChars="150" w:firstLine="450"/>
        <w:jc w:val="left"/>
        <w:rPr>
          <w:sz w:val="30"/>
          <w:szCs w:val="30"/>
        </w:rPr>
      </w:pPr>
      <w:r w:rsidRPr="00065C35">
        <w:rPr>
          <w:sz w:val="30"/>
          <w:szCs w:val="30"/>
        </w:rPr>
        <w:t>( 分析: 这其中是否有些提示招聘的意味? )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5. 王勃于文中说 “钟期既遇”, 是否是在向都督阎公暗示私人诉求? “失路之人”私人诉求的具体事项可能是什么?</w:t>
      </w:r>
    </w:p>
    <w:p w:rsidR="00CC3D11" w:rsidRPr="00065C35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 xml:space="preserve">( 分析: “无路请缨”, “今兹捧袂, 喜托龙门”, </w:t>
      </w:r>
      <w:r w:rsidR="00065C35">
        <w:rPr>
          <w:sz w:val="30"/>
          <w:szCs w:val="30"/>
        </w:rPr>
        <w:t>是否是在委婉</w:t>
      </w:r>
      <w:r w:rsidR="00065C35">
        <w:rPr>
          <w:rFonts w:hint="eastAsia"/>
          <w:sz w:val="30"/>
          <w:szCs w:val="30"/>
        </w:rPr>
        <w:t>地</w:t>
      </w:r>
      <w:r w:rsidRPr="00065C35">
        <w:rPr>
          <w:rFonts w:hint="eastAsia"/>
          <w:sz w:val="30"/>
          <w:szCs w:val="30"/>
        </w:rPr>
        <w:t>表达求职的愿望</w:t>
      </w:r>
      <w:r w:rsidRPr="00065C35">
        <w:rPr>
          <w:sz w:val="30"/>
          <w:szCs w:val="30"/>
        </w:rPr>
        <w:t>? )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rFonts w:hint="eastAsia"/>
          <w:sz w:val="30"/>
          <w:szCs w:val="30"/>
        </w:rPr>
        <w:t>第三环节</w:t>
      </w:r>
      <w:r w:rsidRPr="00CC3D11">
        <w:rPr>
          <w:sz w:val="30"/>
          <w:szCs w:val="30"/>
        </w:rPr>
        <w:t xml:space="preserve">: </w:t>
      </w:r>
      <w:r w:rsidR="00431B68">
        <w:rPr>
          <w:rFonts w:hint="eastAsia"/>
          <w:sz w:val="30"/>
          <w:szCs w:val="30"/>
        </w:rPr>
        <w:t>课堂研讨</w:t>
      </w:r>
    </w:p>
    <w:p w:rsidR="00CC3D11" w:rsidRPr="00431B68" w:rsidRDefault="00CC3D11" w:rsidP="00431B68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1.如果你是都督阎公, 作为庆典宴会的主人, 你最不喜欢王</w:t>
      </w:r>
      <w:r w:rsidRPr="00065C35">
        <w:rPr>
          <w:rFonts w:hint="eastAsia"/>
          <w:sz w:val="30"/>
          <w:szCs w:val="30"/>
        </w:rPr>
        <w:t>勃的哪几句话</w:t>
      </w:r>
      <w:r w:rsidRPr="00065C35">
        <w:rPr>
          <w:sz w:val="30"/>
          <w:szCs w:val="30"/>
        </w:rPr>
        <w:t>? 为什么?( 分析: 不喜欢 “兴尽悲来”“时运不齐, 命途多舛”“梓泽丘墟”, 因为喜庆宴会上忌讳这些不</w:t>
      </w:r>
      <w:bookmarkStart w:id="0" w:name="_GoBack"/>
      <w:bookmarkEnd w:id="0"/>
      <w:r w:rsidRPr="00431B68">
        <w:rPr>
          <w:rFonts w:hint="eastAsia"/>
          <w:sz w:val="30"/>
          <w:szCs w:val="30"/>
        </w:rPr>
        <w:t>吉利</w:t>
      </w:r>
      <w:r w:rsidRPr="00431B68">
        <w:rPr>
          <w:rFonts w:hint="eastAsia"/>
          <w:sz w:val="30"/>
          <w:szCs w:val="30"/>
        </w:rPr>
        <w:lastRenderedPageBreak/>
        <w:t>的话。</w:t>
      </w:r>
      <w:r w:rsidRPr="00431B68">
        <w:rPr>
          <w:sz w:val="30"/>
          <w:szCs w:val="30"/>
        </w:rPr>
        <w:t>)</w:t>
      </w:r>
    </w:p>
    <w:p w:rsidR="00CC3D11" w:rsidRP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2.如果你是都督阎公, 你是否会给这“失路之人”一个机会,让他留在府中任事?</w:t>
      </w:r>
    </w:p>
    <w:p w:rsidR="00CC3D11" w:rsidRDefault="00CC3D11" w:rsidP="00065C35">
      <w:pPr>
        <w:pStyle w:val="a3"/>
        <w:ind w:left="420" w:firstLineChars="0" w:firstLine="0"/>
        <w:jc w:val="left"/>
        <w:rPr>
          <w:sz w:val="30"/>
          <w:szCs w:val="30"/>
        </w:rPr>
      </w:pPr>
      <w:r w:rsidRPr="00CC3D11">
        <w:rPr>
          <w:sz w:val="30"/>
          <w:szCs w:val="30"/>
        </w:rPr>
        <w:t>( 分析: 他把“失路”——</w:t>
      </w:r>
      <w:proofErr w:type="gramStart"/>
      <w:r w:rsidRPr="00CC3D11">
        <w:rPr>
          <w:sz w:val="30"/>
          <w:szCs w:val="30"/>
        </w:rPr>
        <w:t>—</w:t>
      </w:r>
      <w:proofErr w:type="gramEnd"/>
      <w:r w:rsidRPr="00CC3D11">
        <w:rPr>
          <w:sz w:val="30"/>
          <w:szCs w:val="30"/>
        </w:rPr>
        <w:t>屡犯错误而迷失——</w:t>
      </w:r>
      <w:proofErr w:type="gramStart"/>
      <w:r w:rsidRPr="00CC3D11">
        <w:rPr>
          <w:sz w:val="30"/>
          <w:szCs w:val="30"/>
        </w:rPr>
        <w:t>—</w:t>
      </w:r>
      <w:proofErr w:type="gramEnd"/>
      <w:r w:rsidRPr="00CC3D11">
        <w:rPr>
          <w:sz w:val="30"/>
          <w:szCs w:val="30"/>
        </w:rPr>
        <w:t>只归因于“有数”</w:t>
      </w:r>
      <w:r w:rsidRPr="00065C35">
        <w:rPr>
          <w:rFonts w:hint="eastAsia"/>
          <w:sz w:val="30"/>
          <w:szCs w:val="30"/>
        </w:rPr>
        <w:t>和“时运”</w:t>
      </w:r>
      <w:r w:rsidRPr="00065C35">
        <w:rPr>
          <w:sz w:val="30"/>
          <w:szCs w:val="30"/>
        </w:rPr>
        <w:t>, 没有良好的处世心态,</w:t>
      </w:r>
      <w:proofErr w:type="gramStart"/>
      <w:r w:rsidRPr="00065C35">
        <w:rPr>
          <w:sz w:val="30"/>
          <w:szCs w:val="30"/>
        </w:rPr>
        <w:t>不</w:t>
      </w:r>
      <w:proofErr w:type="gramEnd"/>
      <w:r w:rsidRPr="00065C35">
        <w:rPr>
          <w:sz w:val="30"/>
          <w:szCs w:val="30"/>
        </w:rPr>
        <w:t>可用。)</w:t>
      </w:r>
    </w:p>
    <w:p w:rsidR="00065C35" w:rsidRPr="00065C35" w:rsidRDefault="00065C35" w:rsidP="00065C35">
      <w:pPr>
        <w:ind w:firstLineChars="150" w:firstLine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Pr="00CC3D11">
        <w:rPr>
          <w:sz w:val="30"/>
          <w:szCs w:val="30"/>
        </w:rPr>
        <w:t>让学生学习写对联。</w:t>
      </w:r>
    </w:p>
    <w:p w:rsidR="00AC760A" w:rsidRPr="006D0CD0" w:rsidRDefault="00AC760A" w:rsidP="00065C35">
      <w:pPr>
        <w:pStyle w:val="a3"/>
        <w:numPr>
          <w:ilvl w:val="0"/>
          <w:numId w:val="9"/>
        </w:numPr>
        <w:ind w:firstLineChars="0"/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教学反思</w:t>
      </w:r>
    </w:p>
    <w:p w:rsidR="006D0CD0" w:rsidRPr="006D0CD0" w:rsidRDefault="006D0CD0" w:rsidP="006D0CD0">
      <w:pPr>
        <w:pStyle w:val="a3"/>
        <w:ind w:left="420" w:firstLineChars="0" w:firstLine="0"/>
        <w:jc w:val="left"/>
        <w:rPr>
          <w:sz w:val="30"/>
          <w:szCs w:val="30"/>
        </w:rPr>
      </w:pPr>
      <w:r w:rsidRPr="006D0CD0">
        <w:rPr>
          <w:rFonts w:hint="eastAsia"/>
          <w:sz w:val="30"/>
          <w:szCs w:val="30"/>
        </w:rPr>
        <w:t>整体上效果不错，相关训练落实到位，学生参与较积极，在</w:t>
      </w:r>
      <w:r w:rsidR="004B0720">
        <w:rPr>
          <w:rFonts w:hint="eastAsia"/>
          <w:sz w:val="30"/>
          <w:szCs w:val="30"/>
        </w:rPr>
        <w:t>题图</w:t>
      </w:r>
      <w:proofErr w:type="gramStart"/>
      <w:r w:rsidR="004B0720">
        <w:rPr>
          <w:rFonts w:hint="eastAsia"/>
          <w:sz w:val="30"/>
          <w:szCs w:val="30"/>
        </w:rPr>
        <w:t>掣</w:t>
      </w:r>
      <w:proofErr w:type="gramEnd"/>
      <w:r w:rsidR="004B0720">
        <w:rPr>
          <w:rFonts w:hint="eastAsia"/>
          <w:sz w:val="30"/>
          <w:szCs w:val="30"/>
        </w:rPr>
        <w:t>领</w:t>
      </w:r>
      <w:r w:rsidRPr="006D0CD0">
        <w:rPr>
          <w:rFonts w:hint="eastAsia"/>
          <w:sz w:val="30"/>
          <w:szCs w:val="30"/>
        </w:rPr>
        <w:t>时，给学生阅读的时间较少，基本上是教师拖着拽着分析，效果不佳，应该给学生充分的时间阅读，另外，学生在这方面的知识较匮乏，教师应该加强这方面的训练。</w:t>
      </w:r>
    </w:p>
    <w:p w:rsidR="00AC760A" w:rsidRPr="006D0CD0" w:rsidRDefault="00AC760A" w:rsidP="00AC760A">
      <w:pPr>
        <w:pStyle w:val="a3"/>
        <w:ind w:left="420" w:firstLineChars="0" w:firstLine="0"/>
        <w:jc w:val="left"/>
        <w:rPr>
          <w:sz w:val="30"/>
          <w:szCs w:val="30"/>
        </w:rPr>
      </w:pPr>
    </w:p>
    <w:sectPr w:rsidR="00AC760A" w:rsidRPr="006D0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6B" w:rsidRDefault="00E23E6B" w:rsidP="00597213">
      <w:r>
        <w:separator/>
      </w:r>
    </w:p>
  </w:endnote>
  <w:endnote w:type="continuationSeparator" w:id="0">
    <w:p w:rsidR="00E23E6B" w:rsidRDefault="00E23E6B" w:rsidP="005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6B" w:rsidRDefault="00E23E6B" w:rsidP="00597213">
      <w:r>
        <w:separator/>
      </w:r>
    </w:p>
  </w:footnote>
  <w:footnote w:type="continuationSeparator" w:id="0">
    <w:p w:rsidR="00E23E6B" w:rsidRDefault="00E23E6B" w:rsidP="0059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BB"/>
    <w:multiLevelType w:val="hybridMultilevel"/>
    <w:tmpl w:val="58E23628"/>
    <w:lvl w:ilvl="0" w:tplc="612E75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FEE4368C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2464675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A73345"/>
    <w:multiLevelType w:val="hybridMultilevel"/>
    <w:tmpl w:val="7AAC8710"/>
    <w:lvl w:ilvl="0" w:tplc="0D98D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E0260"/>
    <w:multiLevelType w:val="hybridMultilevel"/>
    <w:tmpl w:val="5270069C"/>
    <w:lvl w:ilvl="0" w:tplc="03D8D39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8C780E"/>
    <w:multiLevelType w:val="hybridMultilevel"/>
    <w:tmpl w:val="BF3CEAE0"/>
    <w:lvl w:ilvl="0" w:tplc="4EC41E5A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5107DC"/>
    <w:multiLevelType w:val="hybridMultilevel"/>
    <w:tmpl w:val="3A74CA68"/>
    <w:lvl w:ilvl="0" w:tplc="22289DE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1916784"/>
    <w:multiLevelType w:val="hybridMultilevel"/>
    <w:tmpl w:val="18305C42"/>
    <w:lvl w:ilvl="0" w:tplc="2F66D7BE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6">
    <w:nsid w:val="5C527336"/>
    <w:multiLevelType w:val="hybridMultilevel"/>
    <w:tmpl w:val="B78E3330"/>
    <w:lvl w:ilvl="0" w:tplc="D16A511A">
      <w:start w:val="2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7">
    <w:nsid w:val="6DF07017"/>
    <w:multiLevelType w:val="hybridMultilevel"/>
    <w:tmpl w:val="350C8C2C"/>
    <w:lvl w:ilvl="0" w:tplc="A1E41FBE">
      <w:start w:val="4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D1B4632"/>
    <w:multiLevelType w:val="hybridMultilevel"/>
    <w:tmpl w:val="9780A5BE"/>
    <w:lvl w:ilvl="0" w:tplc="B010C3E4">
      <w:start w:val="2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A"/>
    <w:rsid w:val="00065C35"/>
    <w:rsid w:val="00154262"/>
    <w:rsid w:val="001D2EE2"/>
    <w:rsid w:val="003B73ED"/>
    <w:rsid w:val="00431B68"/>
    <w:rsid w:val="004B0720"/>
    <w:rsid w:val="00597213"/>
    <w:rsid w:val="006D0CD0"/>
    <w:rsid w:val="00986F67"/>
    <w:rsid w:val="009C169B"/>
    <w:rsid w:val="00AC760A"/>
    <w:rsid w:val="00CC3D11"/>
    <w:rsid w:val="00E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97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72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7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72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97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72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7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7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lvcc</cp:lastModifiedBy>
  <cp:revision>3</cp:revision>
  <dcterms:created xsi:type="dcterms:W3CDTF">2017-09-24T14:10:00Z</dcterms:created>
  <dcterms:modified xsi:type="dcterms:W3CDTF">2017-11-09T12:33:00Z</dcterms:modified>
</cp:coreProperties>
</file>