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铜仁一中科技小发明</w:t>
      </w:r>
      <w:r>
        <w:rPr>
          <w:rFonts w:hint="eastAsia"/>
          <w:b/>
          <w:bCs/>
          <w:sz w:val="36"/>
          <w:szCs w:val="36"/>
          <w:lang w:eastAsia="zh-CN"/>
        </w:rPr>
        <w:t>（动手做）</w:t>
      </w:r>
      <w:r>
        <w:rPr>
          <w:rFonts w:hint="eastAsia"/>
          <w:b/>
          <w:bCs/>
          <w:sz w:val="36"/>
          <w:szCs w:val="36"/>
        </w:rPr>
        <w:t>申报表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05"/>
        <w:gridCol w:w="2104"/>
        <w:gridCol w:w="2105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班级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39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作品介绍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39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发明想法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14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制作背景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39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制作思路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9" w:hRule="atLeast"/>
        </w:trPr>
        <w:tc>
          <w:tcPr>
            <w:tcW w:w="21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解决实际问题</w:t>
            </w:r>
          </w:p>
        </w:tc>
        <w:tc>
          <w:tcPr>
            <w:tcW w:w="63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C6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2019-01-10T03:03:10Z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