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B0" w:rsidRPr="00B13858" w:rsidRDefault="00B333B0" w:rsidP="0021598E">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Style w:val="a4"/>
          <w:rFonts w:hint="eastAsia"/>
          <w:spacing w:val="6"/>
          <w:sz w:val="22"/>
          <w:szCs w:val="22"/>
        </w:rPr>
        <w:t>一、选择题</w:t>
      </w:r>
    </w:p>
    <w:p w:rsidR="0021598E" w:rsidRPr="00B13858" w:rsidRDefault="0021598E" w:rsidP="0021598E">
      <w:pPr>
        <w:pStyle w:val="a3"/>
        <w:shd w:val="clear" w:color="auto" w:fill="FFFFFF"/>
        <w:spacing w:before="0" w:beforeAutospacing="0" w:after="0" w:afterAutospacing="0" w:line="480" w:lineRule="atLeast"/>
        <w:jc w:val="both"/>
        <w:rPr>
          <w:spacing w:val="6"/>
          <w:sz w:val="20"/>
          <w:szCs w:val="20"/>
          <w:shd w:val="clear" w:color="auto" w:fill="FFFFFF"/>
        </w:rPr>
      </w:pPr>
      <w:r w:rsidRPr="00B13858">
        <w:rPr>
          <w:rFonts w:hint="eastAsia"/>
          <w:spacing w:val="6"/>
          <w:sz w:val="20"/>
          <w:szCs w:val="20"/>
          <w:shd w:val="clear" w:color="auto" w:fill="FFFFFF"/>
        </w:rPr>
        <w:t>1.普惠金融（inclusive finance）是指以可负担的成本为有金融服务需求的社会各阶层和群体提供适当、有效的金融服务，小微企业、农民、城镇低收入人群等弱势群体是其重点服务对象。从2018年10月25日起，中国人民银行实施定向降准1%，可释放资金约7 500亿元， 主要用于支持相关银行开拓小微企业市场，发放小微企业贷款。这一举措（）</w:t>
      </w:r>
    </w:p>
    <w:p w:rsidR="0021598E" w:rsidRPr="00B13858" w:rsidRDefault="0021598E" w:rsidP="0021598E">
      <w:pPr>
        <w:pStyle w:val="a3"/>
        <w:shd w:val="clear" w:color="auto" w:fill="FFFFFF"/>
        <w:spacing w:before="0" w:beforeAutospacing="0" w:after="0" w:afterAutospacing="0" w:line="480" w:lineRule="atLeast"/>
        <w:ind w:firstLineChars="100" w:firstLine="206"/>
        <w:jc w:val="both"/>
        <w:rPr>
          <w:spacing w:val="6"/>
          <w:sz w:val="20"/>
          <w:szCs w:val="20"/>
          <w:shd w:val="clear" w:color="auto" w:fill="FFFFFF"/>
        </w:rPr>
      </w:pPr>
      <w:r w:rsidRPr="00B13858">
        <w:rPr>
          <w:rFonts w:hint="eastAsia"/>
          <w:spacing w:val="6"/>
          <w:sz w:val="20"/>
          <w:szCs w:val="20"/>
          <w:shd w:val="clear" w:color="auto" w:fill="FFFFFF"/>
        </w:rPr>
        <w:t>①主导信贷流向，激发小微企业创业创新潜能，促进经济结构调整</w:t>
      </w:r>
    </w:p>
    <w:p w:rsidR="0021598E" w:rsidRPr="00B13858" w:rsidRDefault="0021598E" w:rsidP="0021598E">
      <w:pPr>
        <w:pStyle w:val="a3"/>
        <w:shd w:val="clear" w:color="auto" w:fill="FFFFFF"/>
        <w:spacing w:before="0" w:beforeAutospacing="0" w:after="0" w:afterAutospacing="0" w:line="480" w:lineRule="atLeast"/>
        <w:ind w:firstLineChars="100" w:firstLine="206"/>
        <w:jc w:val="both"/>
        <w:rPr>
          <w:spacing w:val="6"/>
          <w:sz w:val="20"/>
          <w:szCs w:val="20"/>
          <w:shd w:val="clear" w:color="auto" w:fill="FFFFFF"/>
        </w:rPr>
      </w:pPr>
      <w:r w:rsidRPr="00B13858">
        <w:rPr>
          <w:rFonts w:hint="eastAsia"/>
          <w:spacing w:val="6"/>
          <w:sz w:val="20"/>
          <w:szCs w:val="20"/>
          <w:shd w:val="clear" w:color="auto" w:fill="FFFFFF"/>
        </w:rPr>
        <w:t>②创新宏观调控方式，增加低收入者的收入、刺激居民的消费需求</w:t>
      </w:r>
    </w:p>
    <w:p w:rsidR="0021598E" w:rsidRPr="00B13858" w:rsidRDefault="0021598E" w:rsidP="0021598E">
      <w:pPr>
        <w:pStyle w:val="a3"/>
        <w:shd w:val="clear" w:color="auto" w:fill="FFFFFF"/>
        <w:spacing w:before="0" w:beforeAutospacing="0" w:after="0" w:afterAutospacing="0" w:line="480" w:lineRule="atLeast"/>
        <w:ind w:firstLineChars="100" w:firstLine="206"/>
        <w:jc w:val="both"/>
        <w:rPr>
          <w:spacing w:val="6"/>
          <w:sz w:val="20"/>
          <w:szCs w:val="20"/>
          <w:shd w:val="clear" w:color="auto" w:fill="FFFFFF"/>
        </w:rPr>
      </w:pPr>
      <w:r w:rsidRPr="00B13858">
        <w:rPr>
          <w:rFonts w:hint="eastAsia"/>
          <w:spacing w:val="6"/>
          <w:sz w:val="20"/>
          <w:szCs w:val="20"/>
          <w:shd w:val="clear" w:color="auto" w:fill="FFFFFF"/>
        </w:rPr>
        <w:t>③表明我国加强对小微企业管理，使经营不善的小微企业扭亏为盈</w:t>
      </w:r>
    </w:p>
    <w:p w:rsidR="0021598E" w:rsidRPr="00B13858" w:rsidRDefault="0021598E" w:rsidP="0021598E">
      <w:pPr>
        <w:pStyle w:val="a3"/>
        <w:shd w:val="clear" w:color="auto" w:fill="FFFFFF"/>
        <w:spacing w:before="0" w:beforeAutospacing="0" w:after="0" w:afterAutospacing="0" w:line="480" w:lineRule="atLeast"/>
        <w:ind w:firstLineChars="100" w:firstLine="206"/>
        <w:jc w:val="both"/>
        <w:rPr>
          <w:spacing w:val="6"/>
          <w:sz w:val="20"/>
          <w:szCs w:val="20"/>
          <w:shd w:val="clear" w:color="auto" w:fill="FFFFFF"/>
        </w:rPr>
      </w:pPr>
      <w:r w:rsidRPr="00B13858">
        <w:rPr>
          <w:rFonts w:hint="eastAsia"/>
          <w:spacing w:val="6"/>
          <w:sz w:val="20"/>
          <w:szCs w:val="20"/>
          <w:shd w:val="clear" w:color="auto" w:fill="FFFFFF"/>
        </w:rPr>
        <w:t>④加大对小微企业的金融支持力度，降低融资成本，优化资源配置</w:t>
      </w:r>
    </w:p>
    <w:p w:rsidR="0021598E" w:rsidRPr="00B13858" w:rsidRDefault="0021598E" w:rsidP="0021598E">
      <w:pPr>
        <w:pStyle w:val="a3"/>
        <w:shd w:val="clear" w:color="auto" w:fill="FFFFFF"/>
        <w:spacing w:before="0" w:beforeAutospacing="0" w:after="0" w:afterAutospacing="0" w:line="480" w:lineRule="atLeast"/>
        <w:jc w:val="both"/>
        <w:rPr>
          <w:spacing w:val="6"/>
          <w:sz w:val="20"/>
          <w:szCs w:val="20"/>
          <w:shd w:val="clear" w:color="auto" w:fill="FFFFFF"/>
        </w:rPr>
      </w:pPr>
      <w:r w:rsidRPr="00B13858">
        <w:rPr>
          <w:rFonts w:hint="eastAsia"/>
          <w:spacing w:val="6"/>
          <w:sz w:val="20"/>
          <w:szCs w:val="20"/>
          <w:shd w:val="clear" w:color="auto" w:fill="FFFFFF"/>
        </w:rPr>
        <w:t>  A.①②    B.③④    C.②③      D.①④</w:t>
      </w:r>
    </w:p>
    <w:p w:rsidR="0021598E" w:rsidRPr="00B13858" w:rsidRDefault="0021598E" w:rsidP="0021598E">
      <w:pPr>
        <w:rPr>
          <w:rFonts w:ascii="宋体" w:eastAsia="宋体" w:hAnsi="宋体" w:cs="宋体"/>
          <w:spacing w:val="6"/>
          <w:sz w:val="20"/>
          <w:szCs w:val="20"/>
          <w:shd w:val="clear" w:color="auto" w:fill="FFFFFF"/>
        </w:rPr>
      </w:pPr>
      <w:r w:rsidRPr="00B13858">
        <w:rPr>
          <w:rFonts w:ascii="宋体" w:eastAsia="宋体" w:hAnsi="宋体" w:cs="宋体" w:hint="eastAsia"/>
          <w:spacing w:val="6"/>
          <w:sz w:val="20"/>
          <w:szCs w:val="20"/>
          <w:shd w:val="clear" w:color="auto" w:fill="FFFFFF"/>
        </w:rPr>
        <w:t>2.2019年3月1日，我国科创板主要制度规则正式公布。科创板是专为科技型和创新型中小 企业服务的板块，着力支持关键核心技术创新，提高服务实体经济能力。科创板的设立对提高金融服务实体经济能力的传导路径是（）</w:t>
      </w:r>
    </w:p>
    <w:p w:rsidR="0021598E" w:rsidRPr="00B13858" w:rsidRDefault="0021598E" w:rsidP="0021598E">
      <w:pPr>
        <w:ind w:firstLineChars="150" w:firstLine="309"/>
        <w:rPr>
          <w:rFonts w:ascii="宋体" w:eastAsia="宋体" w:hAnsi="宋体" w:cs="宋体"/>
          <w:spacing w:val="6"/>
          <w:sz w:val="20"/>
          <w:szCs w:val="20"/>
          <w:shd w:val="clear" w:color="auto" w:fill="FFFFFF"/>
        </w:rPr>
      </w:pPr>
      <w:r w:rsidRPr="00B13858">
        <w:rPr>
          <w:rFonts w:ascii="宋体" w:eastAsia="宋体" w:hAnsi="宋体" w:cs="宋体" w:hint="eastAsia"/>
          <w:spacing w:val="6"/>
          <w:sz w:val="20"/>
          <w:szCs w:val="20"/>
          <w:shd w:val="clear" w:color="auto" w:fill="FFFFFF"/>
        </w:rPr>
        <w:t>①吸引更多的科技创新企业上市   ②新技术催生的新业态更快推广</w:t>
      </w:r>
    </w:p>
    <w:p w:rsidR="0021598E" w:rsidRPr="00B13858" w:rsidRDefault="0021598E" w:rsidP="0021598E">
      <w:pPr>
        <w:ind w:firstLineChars="150" w:firstLine="309"/>
        <w:rPr>
          <w:rFonts w:ascii="宋体" w:eastAsia="宋体" w:hAnsi="宋体" w:cs="宋体"/>
          <w:spacing w:val="6"/>
          <w:sz w:val="20"/>
          <w:szCs w:val="20"/>
          <w:shd w:val="clear" w:color="auto" w:fill="FFFFFF"/>
        </w:rPr>
      </w:pPr>
      <w:r w:rsidRPr="00B13858">
        <w:rPr>
          <w:rFonts w:ascii="宋体" w:eastAsia="宋体" w:hAnsi="宋体" w:cs="宋体" w:hint="eastAsia"/>
          <w:spacing w:val="6"/>
          <w:sz w:val="20"/>
          <w:szCs w:val="20"/>
          <w:shd w:val="clear" w:color="auto" w:fill="FFFFFF"/>
        </w:rPr>
        <w:t>③科技创新企业的资本实力增强    ④资本市场监督和管理更加规范</w:t>
      </w:r>
    </w:p>
    <w:p w:rsidR="0021598E" w:rsidRPr="00B13858" w:rsidRDefault="0021598E" w:rsidP="0021598E">
      <w:pPr>
        <w:ind w:firstLineChars="150" w:firstLine="309"/>
        <w:rPr>
          <w:rFonts w:ascii="宋体" w:eastAsia="宋体" w:hAnsi="宋体" w:cs="宋体"/>
          <w:spacing w:val="6"/>
          <w:sz w:val="20"/>
          <w:szCs w:val="20"/>
          <w:shd w:val="clear" w:color="auto" w:fill="FFFFFF"/>
        </w:rPr>
      </w:pPr>
      <w:r w:rsidRPr="00B13858">
        <w:rPr>
          <w:rFonts w:ascii="宋体" w:eastAsia="宋体" w:hAnsi="宋体" w:cs="宋体" w:hint="eastAsia"/>
          <w:spacing w:val="6"/>
          <w:sz w:val="20"/>
          <w:szCs w:val="20"/>
          <w:shd w:val="clear" w:color="auto" w:fill="FFFFFF"/>
        </w:rPr>
        <w:t>⑤市场形成稳定的投资回报机制</w:t>
      </w:r>
    </w:p>
    <w:p w:rsidR="0021598E" w:rsidRPr="00B13858" w:rsidRDefault="0021598E" w:rsidP="0021598E">
      <w:pPr>
        <w:ind w:firstLine="440"/>
        <w:rPr>
          <w:rFonts w:ascii="宋体" w:eastAsia="宋体" w:hAnsi="宋体" w:cs="宋体"/>
          <w:spacing w:val="6"/>
          <w:sz w:val="20"/>
          <w:szCs w:val="20"/>
          <w:shd w:val="clear" w:color="auto" w:fill="FFFFFF"/>
        </w:rPr>
      </w:pPr>
      <w:r w:rsidRPr="00B13858">
        <w:rPr>
          <w:rFonts w:ascii="宋体" w:eastAsia="宋体" w:hAnsi="宋体" w:cs="宋体" w:hint="eastAsia"/>
          <w:spacing w:val="6"/>
          <w:sz w:val="20"/>
          <w:szCs w:val="20"/>
          <w:shd w:val="clear" w:color="auto" w:fill="FFFFFF"/>
        </w:rPr>
        <w:t>A.②→⑤→③   B.②→④→③   C.①→③→②   D.①→⑤→②</w:t>
      </w:r>
    </w:p>
    <w:p w:rsidR="0021598E" w:rsidRPr="00B13858" w:rsidRDefault="0021598E" w:rsidP="0021598E">
      <w:pPr>
        <w:rPr>
          <w:rFonts w:ascii="宋体" w:eastAsia="宋体" w:hAnsi="宋体" w:cs="宋体"/>
          <w:spacing w:val="6"/>
          <w:sz w:val="20"/>
          <w:szCs w:val="20"/>
          <w:shd w:val="clear" w:color="auto" w:fill="FFFFFF"/>
        </w:rPr>
      </w:pPr>
      <w:r w:rsidRPr="00B13858">
        <w:rPr>
          <w:rFonts w:ascii="宋体" w:eastAsia="宋体" w:hAnsi="宋体" w:cs="宋体" w:hint="eastAsia"/>
          <w:spacing w:val="6"/>
          <w:sz w:val="20"/>
          <w:szCs w:val="20"/>
          <w:shd w:val="clear" w:color="auto" w:fill="FFFFFF"/>
        </w:rPr>
        <w:t>3.</w:t>
      </w:r>
      <w:r w:rsidRPr="00B13858">
        <w:rPr>
          <w:rFonts w:ascii="宋体" w:eastAsia="宋体" w:hAnsi="宋体" w:cs="宋体"/>
          <w:spacing w:val="6"/>
          <w:sz w:val="20"/>
          <w:szCs w:val="20"/>
          <w:shd w:val="clear" w:color="auto" w:fill="FFFFFF"/>
        </w:rPr>
        <w:t>2019年5月5日，李克强总理主持召开国务院常务会议，决定将《政府工作报告》提出的两年内基本取消全国高速公路省界收费站的任务提前至今年底实现。这一政策的实施旨在(　　)</w:t>
      </w:r>
    </w:p>
    <w:p w:rsidR="0021598E" w:rsidRPr="00B13858" w:rsidRDefault="0021598E" w:rsidP="0021598E">
      <w:pPr>
        <w:ind w:firstLineChars="150" w:firstLine="309"/>
        <w:rPr>
          <w:rFonts w:ascii="宋体" w:eastAsia="宋体" w:hAnsi="宋体" w:cs="宋体"/>
          <w:spacing w:val="6"/>
          <w:sz w:val="20"/>
          <w:szCs w:val="20"/>
          <w:shd w:val="clear" w:color="auto" w:fill="FFFFFF"/>
        </w:rPr>
      </w:pPr>
      <w:r w:rsidRPr="00B13858">
        <w:rPr>
          <w:rFonts w:ascii="宋体" w:eastAsia="宋体" w:hAnsi="宋体" w:cs="宋体"/>
          <w:spacing w:val="6"/>
          <w:sz w:val="20"/>
          <w:szCs w:val="20"/>
          <w:shd w:val="clear" w:color="auto" w:fill="FFFFFF"/>
        </w:rPr>
        <w:t>①取消高速通行费，降低生活成本</w:t>
      </w:r>
      <w:r w:rsidRPr="00B13858">
        <w:rPr>
          <w:rFonts w:ascii="宋体" w:eastAsia="宋体" w:hAnsi="宋体" w:cs="宋体" w:hint="eastAsia"/>
          <w:spacing w:val="6"/>
          <w:sz w:val="20"/>
          <w:szCs w:val="20"/>
          <w:shd w:val="clear" w:color="auto" w:fill="FFFFFF"/>
        </w:rPr>
        <w:t xml:space="preserve">    </w:t>
      </w:r>
      <w:r w:rsidRPr="00B13858">
        <w:rPr>
          <w:rFonts w:ascii="宋体" w:eastAsia="宋体" w:hAnsi="宋体" w:cs="宋体"/>
          <w:spacing w:val="6"/>
          <w:sz w:val="20"/>
          <w:szCs w:val="20"/>
          <w:shd w:val="clear" w:color="auto" w:fill="FFFFFF"/>
        </w:rPr>
        <w:t>②提高物流效率，扩大有效需求</w:t>
      </w:r>
    </w:p>
    <w:p w:rsidR="0021598E" w:rsidRPr="00B13858" w:rsidRDefault="0021598E" w:rsidP="0021598E">
      <w:pPr>
        <w:ind w:firstLineChars="150" w:firstLine="309"/>
        <w:rPr>
          <w:rFonts w:ascii="宋体" w:eastAsia="宋体" w:hAnsi="宋体" w:cs="宋体"/>
          <w:spacing w:val="6"/>
          <w:sz w:val="20"/>
          <w:szCs w:val="20"/>
          <w:shd w:val="clear" w:color="auto" w:fill="FFFFFF"/>
        </w:rPr>
      </w:pPr>
      <w:r w:rsidRPr="00B13858">
        <w:rPr>
          <w:rFonts w:ascii="宋体" w:eastAsia="宋体" w:hAnsi="宋体" w:cs="宋体"/>
          <w:spacing w:val="6"/>
          <w:sz w:val="20"/>
          <w:szCs w:val="20"/>
          <w:shd w:val="clear" w:color="auto" w:fill="FFFFFF"/>
        </w:rPr>
        <w:t>③创造良好的营商环境，激发市场主体活力</w:t>
      </w:r>
    </w:p>
    <w:p w:rsidR="0021598E" w:rsidRPr="00B13858" w:rsidRDefault="0021598E" w:rsidP="0021598E">
      <w:pPr>
        <w:ind w:firstLineChars="150" w:firstLine="309"/>
        <w:rPr>
          <w:rFonts w:ascii="宋体" w:eastAsia="宋体" w:hAnsi="宋体" w:cs="宋体"/>
          <w:spacing w:val="6"/>
          <w:sz w:val="20"/>
          <w:szCs w:val="20"/>
          <w:shd w:val="clear" w:color="auto" w:fill="FFFFFF"/>
        </w:rPr>
      </w:pPr>
      <w:r w:rsidRPr="00B13858">
        <w:rPr>
          <w:rFonts w:ascii="宋体" w:eastAsia="宋体" w:hAnsi="宋体" w:cs="宋体"/>
          <w:spacing w:val="6"/>
          <w:sz w:val="20"/>
          <w:szCs w:val="20"/>
          <w:shd w:val="clear" w:color="auto" w:fill="FFFFFF"/>
        </w:rPr>
        <w:t>④降低高速公路运营主体的成本，提高其经济效益</w:t>
      </w:r>
    </w:p>
    <w:p w:rsidR="0021598E" w:rsidRPr="00B13858" w:rsidRDefault="0021598E" w:rsidP="0021598E">
      <w:pPr>
        <w:ind w:firstLineChars="150" w:firstLine="309"/>
        <w:rPr>
          <w:rFonts w:ascii="宋体" w:eastAsia="宋体" w:hAnsi="宋体" w:cs="宋体"/>
          <w:spacing w:val="6"/>
          <w:sz w:val="20"/>
          <w:szCs w:val="20"/>
          <w:shd w:val="clear" w:color="auto" w:fill="FFFFFF"/>
        </w:rPr>
      </w:pPr>
      <w:r w:rsidRPr="00B13858">
        <w:rPr>
          <w:rFonts w:ascii="宋体" w:eastAsia="宋体" w:hAnsi="宋体" w:cs="宋体"/>
          <w:spacing w:val="6"/>
          <w:sz w:val="20"/>
          <w:szCs w:val="20"/>
          <w:shd w:val="clear" w:color="auto" w:fill="FFFFFF"/>
        </w:rPr>
        <w:t>A．①②</w:t>
      </w:r>
      <w:r w:rsidRPr="00B13858">
        <w:rPr>
          <w:rFonts w:ascii="宋体" w:eastAsia="宋体" w:hAnsi="宋体" w:cs="宋体" w:hint="eastAsia"/>
          <w:spacing w:val="6"/>
          <w:sz w:val="20"/>
          <w:szCs w:val="20"/>
          <w:shd w:val="clear" w:color="auto" w:fill="FFFFFF"/>
        </w:rPr>
        <w:t xml:space="preserve">    </w:t>
      </w:r>
      <w:r w:rsidRPr="00B13858">
        <w:rPr>
          <w:rFonts w:ascii="宋体" w:eastAsia="宋体" w:hAnsi="宋体" w:cs="宋体"/>
          <w:spacing w:val="6"/>
          <w:sz w:val="20"/>
          <w:szCs w:val="20"/>
          <w:shd w:val="clear" w:color="auto" w:fill="FFFFFF"/>
        </w:rPr>
        <w:t>B．①④</w:t>
      </w:r>
      <w:r w:rsidRPr="00B13858">
        <w:rPr>
          <w:rFonts w:ascii="宋体" w:eastAsia="宋体" w:hAnsi="宋体" w:cs="宋体" w:hint="eastAsia"/>
          <w:spacing w:val="6"/>
          <w:sz w:val="20"/>
          <w:szCs w:val="20"/>
          <w:shd w:val="clear" w:color="auto" w:fill="FFFFFF"/>
        </w:rPr>
        <w:t xml:space="preserve">   </w:t>
      </w:r>
      <w:r w:rsidRPr="00B13858">
        <w:rPr>
          <w:rFonts w:ascii="宋体" w:eastAsia="宋体" w:hAnsi="宋体" w:cs="宋体"/>
          <w:spacing w:val="6"/>
          <w:sz w:val="20"/>
          <w:szCs w:val="20"/>
          <w:shd w:val="clear" w:color="auto" w:fill="FFFFFF"/>
        </w:rPr>
        <w:t>C．②③</w:t>
      </w:r>
      <w:r w:rsidRPr="00B13858">
        <w:rPr>
          <w:rFonts w:ascii="宋体" w:eastAsia="宋体" w:hAnsi="宋体" w:cs="宋体" w:hint="eastAsia"/>
          <w:spacing w:val="6"/>
          <w:sz w:val="20"/>
          <w:szCs w:val="20"/>
          <w:shd w:val="clear" w:color="auto" w:fill="FFFFFF"/>
        </w:rPr>
        <w:t xml:space="preserve">   </w:t>
      </w:r>
      <w:r w:rsidRPr="00B13858">
        <w:rPr>
          <w:rFonts w:ascii="宋体" w:eastAsia="宋体" w:hAnsi="宋体" w:cs="宋体"/>
          <w:spacing w:val="6"/>
          <w:sz w:val="20"/>
          <w:szCs w:val="20"/>
          <w:shd w:val="clear" w:color="auto" w:fill="FFFFFF"/>
        </w:rPr>
        <w:t>D．②④</w:t>
      </w:r>
    </w:p>
    <w:p w:rsidR="0021598E" w:rsidRPr="00B13858" w:rsidRDefault="00B333B0" w:rsidP="0021598E">
      <w:pPr>
        <w:rPr>
          <w:rFonts w:ascii="宋体" w:eastAsia="宋体" w:hAnsi="宋体" w:cs="宋体"/>
          <w:sz w:val="24"/>
          <w:szCs w:val="24"/>
        </w:rPr>
      </w:pPr>
      <w:r w:rsidRPr="00B13858">
        <w:rPr>
          <w:rFonts w:hint="eastAsia"/>
          <w:spacing w:val="6"/>
          <w:sz w:val="20"/>
          <w:szCs w:val="20"/>
          <w:shd w:val="clear" w:color="auto" w:fill="FFFFFF"/>
        </w:rPr>
        <w:t>4.</w:t>
      </w:r>
      <w:r w:rsidR="0021598E" w:rsidRPr="00B13858">
        <w:rPr>
          <w:sz w:val="19"/>
          <w:szCs w:val="19"/>
        </w:rPr>
        <w:t xml:space="preserve"> </w:t>
      </w:r>
      <w:r w:rsidR="0021598E" w:rsidRPr="00B13858">
        <w:rPr>
          <w:rFonts w:ascii="宋体" w:eastAsia="宋体" w:hAnsi="宋体" w:cs="宋体"/>
          <w:sz w:val="19"/>
          <w:szCs w:val="19"/>
        </w:rPr>
        <w:t>下表是近几年人民币跨境结算业务变化趋势表，据此，下列说法正确的是(　　)</w:t>
      </w:r>
    </w:p>
    <w:p w:rsidR="0021598E" w:rsidRPr="00B13858" w:rsidRDefault="0021598E" w:rsidP="0021598E">
      <w:pPr>
        <w:rPr>
          <w:rFonts w:ascii="宋体" w:eastAsia="宋体" w:hAnsi="宋体" w:cs="宋体"/>
          <w:sz w:val="24"/>
          <w:szCs w:val="24"/>
        </w:rPr>
      </w:pPr>
      <w:r w:rsidRPr="00B13858">
        <w:rPr>
          <w:rFonts w:ascii="宋体" w:eastAsia="宋体" w:hAnsi="宋体" w:cs="宋体"/>
          <w:noProof/>
          <w:sz w:val="24"/>
          <w:szCs w:val="24"/>
        </w:rPr>
        <w:drawing>
          <wp:inline distT="0" distB="0" distL="0" distR="0">
            <wp:extent cx="5032526" cy="1463040"/>
            <wp:effectExtent l="19050" t="0" r="0" b="0"/>
            <wp:docPr id="2" name="图片 1" descr="微信图片_20200206142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206142727.jpg"/>
                    <pic:cNvPicPr/>
                  </pic:nvPicPr>
                  <pic:blipFill>
                    <a:blip r:embed="rId4" cstate="print"/>
                    <a:stretch>
                      <a:fillRect/>
                    </a:stretch>
                  </pic:blipFill>
                  <pic:spPr>
                    <a:xfrm>
                      <a:off x="0" y="0"/>
                      <a:ext cx="5033010" cy="1463181"/>
                    </a:xfrm>
                    <a:prstGeom prst="rect">
                      <a:avLst/>
                    </a:prstGeom>
                  </pic:spPr>
                </pic:pic>
              </a:graphicData>
            </a:graphic>
          </wp:inline>
        </w:drawing>
      </w:r>
      <w:r w:rsidRPr="00B13858">
        <w:rPr>
          <w:rFonts w:ascii="宋体" w:eastAsia="宋体" w:hAnsi="宋体" w:cs="宋体"/>
          <w:sz w:val="24"/>
          <w:szCs w:val="24"/>
        </w:rPr>
        <w:t xml:space="preserve"> </w:t>
      </w:r>
    </w:p>
    <w:p w:rsidR="0021598E" w:rsidRPr="0021598E" w:rsidRDefault="0021598E" w:rsidP="0021598E">
      <w:pPr>
        <w:shd w:val="clear" w:color="auto" w:fill="FFFFFF"/>
        <w:adjustRightInd/>
        <w:snapToGrid/>
        <w:spacing w:after="0" w:line="306" w:lineRule="atLeast"/>
        <w:jc w:val="center"/>
        <w:rPr>
          <w:rFonts w:ascii="微软雅黑" w:hAnsi="微软雅黑" w:cs="宋体"/>
          <w:spacing w:val="6"/>
          <w:sz w:val="20"/>
          <w:szCs w:val="20"/>
        </w:rPr>
      </w:pPr>
    </w:p>
    <w:p w:rsidR="0021598E" w:rsidRPr="00B13858" w:rsidRDefault="0021598E" w:rsidP="0021598E">
      <w:pPr>
        <w:pStyle w:val="a3"/>
        <w:shd w:val="clear" w:color="auto" w:fill="FFFFFF"/>
        <w:spacing w:before="0" w:beforeAutospacing="0" w:after="0" w:afterAutospacing="0" w:line="360" w:lineRule="atLeast"/>
        <w:ind w:firstLineChars="250" w:firstLine="475"/>
        <w:jc w:val="both"/>
        <w:rPr>
          <w:sz w:val="19"/>
          <w:szCs w:val="19"/>
        </w:rPr>
      </w:pPr>
      <w:r w:rsidRPr="00B13858">
        <w:rPr>
          <w:sz w:val="19"/>
          <w:szCs w:val="19"/>
        </w:rPr>
        <w:lastRenderedPageBreak/>
        <w:t>①人民币的国际化步伐不断加快</w:t>
      </w:r>
      <w:r w:rsidRPr="00B13858">
        <w:rPr>
          <w:rFonts w:hint="eastAsia"/>
          <w:sz w:val="19"/>
          <w:szCs w:val="19"/>
        </w:rPr>
        <w:t xml:space="preserve">     </w:t>
      </w:r>
      <w:r w:rsidRPr="00B13858">
        <w:rPr>
          <w:sz w:val="19"/>
          <w:szCs w:val="19"/>
        </w:rPr>
        <w:t>②在国际市场中，人民币汇率呈上升趋势</w:t>
      </w:r>
    </w:p>
    <w:p w:rsidR="0021598E" w:rsidRPr="00B13858" w:rsidRDefault="0021598E" w:rsidP="0021598E">
      <w:pPr>
        <w:pStyle w:val="a3"/>
        <w:shd w:val="clear" w:color="auto" w:fill="FFFFFF"/>
        <w:spacing w:before="0" w:beforeAutospacing="0" w:after="0" w:afterAutospacing="0" w:line="360" w:lineRule="atLeast"/>
        <w:ind w:firstLineChars="250" w:firstLine="475"/>
        <w:jc w:val="both"/>
        <w:rPr>
          <w:sz w:val="19"/>
          <w:szCs w:val="19"/>
        </w:rPr>
      </w:pPr>
      <w:r w:rsidRPr="00B13858">
        <w:rPr>
          <w:sz w:val="19"/>
          <w:szCs w:val="19"/>
        </w:rPr>
        <w:t>③人民币币值稳定有利于世界金融稳定</w:t>
      </w:r>
      <w:r w:rsidRPr="00B13858">
        <w:rPr>
          <w:rFonts w:hint="eastAsia"/>
          <w:sz w:val="19"/>
          <w:szCs w:val="19"/>
        </w:rPr>
        <w:t xml:space="preserve">    </w:t>
      </w:r>
      <w:r w:rsidRPr="00B13858">
        <w:rPr>
          <w:sz w:val="19"/>
          <w:szCs w:val="19"/>
        </w:rPr>
        <w:t>④我国企业对外贸易的汇率风险降低</w:t>
      </w:r>
    </w:p>
    <w:p w:rsidR="00B333B0" w:rsidRPr="00B13858" w:rsidRDefault="0021598E" w:rsidP="0021598E">
      <w:pPr>
        <w:pStyle w:val="a3"/>
        <w:shd w:val="clear" w:color="auto" w:fill="FFFFFF"/>
        <w:spacing w:before="0" w:beforeAutospacing="0" w:after="0" w:afterAutospacing="0" w:line="360" w:lineRule="atLeast"/>
        <w:ind w:leftChars="250" w:left="930" w:hangingChars="200" w:hanging="380"/>
        <w:jc w:val="both"/>
        <w:rPr>
          <w:rFonts w:ascii="微软雅黑" w:eastAsia="微软雅黑" w:hAnsi="微软雅黑"/>
          <w:spacing w:val="6"/>
          <w:sz w:val="20"/>
          <w:szCs w:val="20"/>
        </w:rPr>
      </w:pPr>
      <w:r w:rsidRPr="00B13858">
        <w:rPr>
          <w:sz w:val="19"/>
          <w:szCs w:val="19"/>
        </w:rPr>
        <w:t>A．①②</w:t>
      </w:r>
      <w:r w:rsidRPr="00B13858">
        <w:rPr>
          <w:rFonts w:hint="eastAsia"/>
          <w:sz w:val="19"/>
          <w:szCs w:val="19"/>
        </w:rPr>
        <w:t xml:space="preserve">    </w:t>
      </w:r>
      <w:r w:rsidRPr="00B13858">
        <w:rPr>
          <w:sz w:val="19"/>
          <w:szCs w:val="19"/>
        </w:rPr>
        <w:t>B．①④</w:t>
      </w:r>
      <w:r w:rsidRPr="00B13858">
        <w:rPr>
          <w:rFonts w:hint="eastAsia"/>
          <w:sz w:val="19"/>
          <w:szCs w:val="19"/>
        </w:rPr>
        <w:t xml:space="preserve">    </w:t>
      </w:r>
      <w:r w:rsidRPr="00B13858">
        <w:rPr>
          <w:sz w:val="19"/>
          <w:szCs w:val="19"/>
        </w:rPr>
        <w:t>C．②③</w:t>
      </w:r>
      <w:r w:rsidRPr="00B13858">
        <w:rPr>
          <w:rFonts w:hint="eastAsia"/>
          <w:sz w:val="19"/>
          <w:szCs w:val="19"/>
        </w:rPr>
        <w:t xml:space="preserve">     </w:t>
      </w:r>
      <w:r w:rsidRPr="00B13858">
        <w:rPr>
          <w:sz w:val="19"/>
          <w:szCs w:val="19"/>
        </w:rPr>
        <w:t>D．③④</w:t>
      </w:r>
    </w:p>
    <w:p w:rsidR="00B333B0" w:rsidRPr="00B13858" w:rsidRDefault="00B333B0" w:rsidP="00B1433C">
      <w:pPr>
        <w:pStyle w:val="a3"/>
        <w:shd w:val="clear" w:color="auto" w:fill="FFFFFF"/>
        <w:spacing w:before="0" w:beforeAutospacing="0" w:after="0" w:afterAutospacing="0" w:line="360" w:lineRule="atLeast"/>
        <w:ind w:firstLine="336"/>
        <w:jc w:val="both"/>
        <w:rPr>
          <w:spacing w:val="6"/>
          <w:sz w:val="20"/>
          <w:szCs w:val="20"/>
          <w:shd w:val="clear" w:color="auto" w:fill="FFFFFF"/>
        </w:rPr>
      </w:pPr>
      <w:r w:rsidRPr="00B13858">
        <w:rPr>
          <w:rFonts w:hint="eastAsia"/>
          <w:spacing w:val="6"/>
          <w:sz w:val="20"/>
          <w:szCs w:val="20"/>
          <w:shd w:val="clear" w:color="auto" w:fill="FFFFFF"/>
        </w:rPr>
        <w:t>2019年8月19日,中共中央、国务院正式印发《关于支持深圳建设中国特色社会主义先行示范区的意见》（下简称《意见》）明确指出,到2025年,深圳经济实力、发展质量跻身全球城市前列,建成现代化国际化创新型城市。到2035年,深圳高质量发展成为全国典范,城市综合经济竞争力世界领先,建成具有全球影响力的创新创业创意之都,成为我国建设社会主义现代化强国的城市范例。</w:t>
      </w:r>
      <w:r w:rsidR="00B1433C" w:rsidRPr="00B13858">
        <w:rPr>
          <w:rFonts w:hint="eastAsia"/>
          <w:spacing w:val="6"/>
          <w:sz w:val="20"/>
          <w:szCs w:val="20"/>
          <w:shd w:val="clear" w:color="auto" w:fill="FFFFFF"/>
        </w:rPr>
        <w:t>国家</w:t>
      </w:r>
      <w:r w:rsidRPr="00B13858">
        <w:rPr>
          <w:rFonts w:hint="eastAsia"/>
          <w:spacing w:val="6"/>
          <w:sz w:val="20"/>
          <w:szCs w:val="20"/>
          <w:shd w:val="clear" w:color="auto" w:fill="FFFFFF"/>
        </w:rPr>
        <w:t>支持深圳建设中国特色社会主义先行示范区有利于</w:t>
      </w:r>
    </w:p>
    <w:p w:rsidR="00B333B0" w:rsidRPr="00B13858" w:rsidRDefault="00B333B0" w:rsidP="00B1433C">
      <w:pPr>
        <w:pStyle w:val="a3"/>
        <w:shd w:val="clear" w:color="auto" w:fill="FFFFFF"/>
        <w:spacing w:before="0" w:beforeAutospacing="0" w:after="0" w:afterAutospacing="0" w:line="360" w:lineRule="atLeast"/>
        <w:ind w:firstLineChars="100" w:firstLine="206"/>
        <w:jc w:val="both"/>
        <w:rPr>
          <w:rFonts w:ascii="微软雅黑" w:eastAsia="微软雅黑" w:hAnsi="微软雅黑"/>
          <w:spacing w:val="6"/>
          <w:sz w:val="20"/>
          <w:szCs w:val="20"/>
        </w:rPr>
      </w:pPr>
      <w:r w:rsidRPr="00B13858">
        <w:rPr>
          <w:rFonts w:hint="eastAsia"/>
          <w:spacing w:val="6"/>
          <w:sz w:val="20"/>
          <w:szCs w:val="20"/>
          <w:shd w:val="clear" w:color="auto" w:fill="FFFFFF"/>
        </w:rPr>
        <w:t>①在更高起点更高层次更高目标上推进改革开放</w:t>
      </w:r>
    </w:p>
    <w:p w:rsidR="00B333B0" w:rsidRPr="00B13858" w:rsidRDefault="00B333B0" w:rsidP="00B1433C">
      <w:pPr>
        <w:pStyle w:val="a3"/>
        <w:shd w:val="clear" w:color="auto" w:fill="FFFFFF"/>
        <w:spacing w:before="0" w:beforeAutospacing="0" w:after="0" w:afterAutospacing="0" w:line="360" w:lineRule="atLeast"/>
        <w:ind w:firstLineChars="100" w:firstLine="206"/>
        <w:jc w:val="both"/>
        <w:rPr>
          <w:rFonts w:ascii="微软雅黑" w:eastAsia="微软雅黑" w:hAnsi="微软雅黑"/>
          <w:spacing w:val="6"/>
          <w:sz w:val="20"/>
          <w:szCs w:val="20"/>
        </w:rPr>
      </w:pPr>
      <w:r w:rsidRPr="00B13858">
        <w:rPr>
          <w:rFonts w:hint="eastAsia"/>
          <w:spacing w:val="6"/>
          <w:sz w:val="20"/>
          <w:szCs w:val="20"/>
          <w:shd w:val="clear" w:color="auto" w:fill="FFFFFF"/>
        </w:rPr>
        <w:t>②引领世界政治经济发展，扩大我国的国际影响力</w:t>
      </w:r>
    </w:p>
    <w:p w:rsidR="00B333B0" w:rsidRPr="00B13858" w:rsidRDefault="00B333B0" w:rsidP="00B1433C">
      <w:pPr>
        <w:pStyle w:val="a3"/>
        <w:shd w:val="clear" w:color="auto" w:fill="FFFFFF"/>
        <w:spacing w:before="0" w:beforeAutospacing="0" w:after="0" w:afterAutospacing="0" w:line="360" w:lineRule="atLeast"/>
        <w:ind w:firstLineChars="100" w:firstLine="206"/>
        <w:jc w:val="both"/>
        <w:rPr>
          <w:rFonts w:ascii="微软雅黑" w:eastAsia="微软雅黑" w:hAnsi="微软雅黑"/>
          <w:spacing w:val="6"/>
          <w:sz w:val="20"/>
          <w:szCs w:val="20"/>
        </w:rPr>
      </w:pPr>
      <w:r w:rsidRPr="00B13858">
        <w:rPr>
          <w:rFonts w:hint="eastAsia"/>
          <w:spacing w:val="6"/>
          <w:sz w:val="20"/>
          <w:szCs w:val="20"/>
          <w:shd w:val="clear" w:color="auto" w:fill="FFFFFF"/>
        </w:rPr>
        <w:t>③率先探索全面建设社会主义现代化强国新路径</w:t>
      </w:r>
    </w:p>
    <w:p w:rsidR="00B333B0" w:rsidRPr="00B13858" w:rsidRDefault="00B333B0" w:rsidP="00B1433C">
      <w:pPr>
        <w:pStyle w:val="a3"/>
        <w:shd w:val="clear" w:color="auto" w:fill="FFFFFF"/>
        <w:spacing w:before="0" w:beforeAutospacing="0" w:after="0" w:afterAutospacing="0" w:line="360" w:lineRule="atLeast"/>
        <w:ind w:firstLineChars="100" w:firstLine="206"/>
        <w:jc w:val="both"/>
        <w:rPr>
          <w:rFonts w:ascii="微软雅黑" w:eastAsia="微软雅黑" w:hAnsi="微软雅黑"/>
          <w:spacing w:val="6"/>
          <w:sz w:val="20"/>
          <w:szCs w:val="20"/>
        </w:rPr>
      </w:pPr>
      <w:r w:rsidRPr="00B13858">
        <w:rPr>
          <w:rFonts w:hint="eastAsia"/>
          <w:spacing w:val="6"/>
          <w:sz w:val="20"/>
          <w:szCs w:val="20"/>
          <w:shd w:val="clear" w:color="auto" w:fill="FFFFFF"/>
        </w:rPr>
        <w:t>④促进供给侧结构性改革，增强实体经济控制力</w:t>
      </w:r>
    </w:p>
    <w:p w:rsidR="00B333B0" w:rsidRPr="00B13858" w:rsidRDefault="00B333B0" w:rsidP="00B1433C">
      <w:pPr>
        <w:pStyle w:val="a3"/>
        <w:shd w:val="clear" w:color="auto" w:fill="FFFFFF"/>
        <w:spacing w:before="0" w:beforeAutospacing="0" w:after="0" w:afterAutospacing="0" w:line="360" w:lineRule="atLeast"/>
        <w:ind w:firstLineChars="100" w:firstLine="206"/>
        <w:jc w:val="both"/>
        <w:rPr>
          <w:rFonts w:ascii="微软雅黑" w:eastAsia="微软雅黑" w:hAnsi="微软雅黑"/>
          <w:spacing w:val="6"/>
          <w:sz w:val="20"/>
          <w:szCs w:val="20"/>
        </w:rPr>
      </w:pPr>
      <w:r w:rsidRPr="00B13858">
        <w:rPr>
          <w:rFonts w:hint="eastAsia"/>
          <w:spacing w:val="6"/>
          <w:sz w:val="20"/>
          <w:szCs w:val="20"/>
          <w:shd w:val="clear" w:color="auto" w:fill="FFFFFF"/>
        </w:rPr>
        <w:t>A.①②   B.①③    C.②④   D.③④</w:t>
      </w:r>
    </w:p>
    <w:p w:rsidR="00153D66" w:rsidRPr="00B13858" w:rsidRDefault="00153D66" w:rsidP="00153D66">
      <w:pPr>
        <w:pStyle w:val="a3"/>
        <w:shd w:val="clear" w:color="auto" w:fill="FFFFFF"/>
        <w:spacing w:before="0" w:beforeAutospacing="0" w:after="0" w:afterAutospacing="0" w:line="360" w:lineRule="atLeast"/>
        <w:jc w:val="both"/>
        <w:rPr>
          <w:spacing w:val="6"/>
          <w:sz w:val="20"/>
          <w:szCs w:val="20"/>
          <w:shd w:val="clear" w:color="auto" w:fill="FFFFFF"/>
        </w:rPr>
      </w:pPr>
      <w:r w:rsidRPr="00B13858">
        <w:rPr>
          <w:rFonts w:hint="eastAsia"/>
          <w:spacing w:val="6"/>
          <w:sz w:val="20"/>
          <w:szCs w:val="20"/>
          <w:shd w:val="clear" w:color="auto" w:fill="FFFFFF"/>
        </w:rPr>
        <w:t>6</w:t>
      </w:r>
      <w:r w:rsidR="00B333B0" w:rsidRPr="00B13858">
        <w:rPr>
          <w:rFonts w:hint="eastAsia"/>
          <w:spacing w:val="6"/>
          <w:sz w:val="20"/>
          <w:szCs w:val="20"/>
          <w:shd w:val="clear" w:color="auto" w:fill="FFFFFF"/>
        </w:rPr>
        <w:t>.</w:t>
      </w:r>
      <w:r w:rsidRPr="00B13858">
        <w:rPr>
          <w:rFonts w:ascii="Tahoma" w:eastAsia="微软雅黑" w:hAnsi="Tahoma" w:cstheme="minorBidi"/>
          <w:sz w:val="19"/>
          <w:szCs w:val="19"/>
        </w:rPr>
        <w:t xml:space="preserve"> </w:t>
      </w:r>
      <w:r w:rsidRPr="00B13858">
        <w:rPr>
          <w:spacing w:val="6"/>
          <w:sz w:val="20"/>
          <w:szCs w:val="20"/>
          <w:shd w:val="clear" w:color="auto" w:fill="FFFFFF"/>
        </w:rPr>
        <w:t>习近平总书记指出：必须坚决维护党中央权威和集中统一领导，必须坚持治国必先治党、治党务必从严，必须坚持以人民为中心，必须坚持改革创新、艰苦奋斗作风，必须坚决同消极腐败现象作斗争。上述“五个必须”体现了中国共产党(　　)</w:t>
      </w:r>
    </w:p>
    <w:p w:rsidR="00153D66" w:rsidRPr="00B13858" w:rsidRDefault="00153D66" w:rsidP="00153D66">
      <w:pPr>
        <w:pStyle w:val="a3"/>
        <w:shd w:val="clear" w:color="auto" w:fill="FFFFFF"/>
        <w:spacing w:before="0" w:beforeAutospacing="0" w:after="0" w:afterAutospacing="0" w:line="360" w:lineRule="atLeast"/>
        <w:ind w:firstLineChars="150" w:firstLine="309"/>
        <w:jc w:val="both"/>
        <w:rPr>
          <w:spacing w:val="6"/>
          <w:sz w:val="20"/>
          <w:szCs w:val="20"/>
          <w:shd w:val="clear" w:color="auto" w:fill="FFFFFF"/>
        </w:rPr>
      </w:pPr>
      <w:r w:rsidRPr="00B13858">
        <w:rPr>
          <w:spacing w:val="6"/>
          <w:sz w:val="20"/>
          <w:szCs w:val="20"/>
          <w:shd w:val="clear" w:color="auto" w:fill="FFFFFF"/>
        </w:rPr>
        <w:t>①坚持依法执政，不断提高执政能力和执政水平</w:t>
      </w:r>
    </w:p>
    <w:p w:rsidR="00153D66" w:rsidRPr="00B13858" w:rsidRDefault="00153D66" w:rsidP="00153D66">
      <w:pPr>
        <w:pStyle w:val="a3"/>
        <w:shd w:val="clear" w:color="auto" w:fill="FFFFFF"/>
        <w:spacing w:before="0" w:beforeAutospacing="0" w:after="0" w:afterAutospacing="0" w:line="360" w:lineRule="atLeast"/>
        <w:ind w:firstLineChars="150" w:firstLine="309"/>
        <w:jc w:val="both"/>
        <w:rPr>
          <w:spacing w:val="6"/>
          <w:sz w:val="20"/>
          <w:szCs w:val="20"/>
          <w:shd w:val="clear" w:color="auto" w:fill="FFFFFF"/>
        </w:rPr>
      </w:pPr>
      <w:r w:rsidRPr="00B13858">
        <w:rPr>
          <w:spacing w:val="6"/>
          <w:sz w:val="20"/>
          <w:szCs w:val="20"/>
          <w:shd w:val="clear" w:color="auto" w:fill="FFFFFF"/>
        </w:rPr>
        <w:t>②坚持全面从严治党，保持党的先进性与纯洁性</w:t>
      </w:r>
    </w:p>
    <w:p w:rsidR="00153D66" w:rsidRPr="00B13858" w:rsidRDefault="00153D66" w:rsidP="00153D66">
      <w:pPr>
        <w:pStyle w:val="a3"/>
        <w:shd w:val="clear" w:color="auto" w:fill="FFFFFF"/>
        <w:spacing w:before="0" w:beforeAutospacing="0" w:after="0" w:afterAutospacing="0" w:line="360" w:lineRule="atLeast"/>
        <w:ind w:firstLineChars="150" w:firstLine="309"/>
        <w:jc w:val="both"/>
        <w:rPr>
          <w:spacing w:val="6"/>
          <w:sz w:val="20"/>
          <w:szCs w:val="20"/>
          <w:shd w:val="clear" w:color="auto" w:fill="FFFFFF"/>
        </w:rPr>
      </w:pPr>
      <w:r w:rsidRPr="00B13858">
        <w:rPr>
          <w:spacing w:val="6"/>
          <w:sz w:val="20"/>
          <w:szCs w:val="20"/>
          <w:shd w:val="clear" w:color="auto" w:fill="FFFFFF"/>
        </w:rPr>
        <w:t>③加强组织建设，夺取反腐败斗争的压倒性胜利</w:t>
      </w:r>
    </w:p>
    <w:p w:rsidR="00153D66" w:rsidRPr="00B13858" w:rsidRDefault="00153D66" w:rsidP="00153D66">
      <w:pPr>
        <w:pStyle w:val="a3"/>
        <w:shd w:val="clear" w:color="auto" w:fill="FFFFFF"/>
        <w:spacing w:before="0" w:beforeAutospacing="0" w:after="0" w:afterAutospacing="0" w:line="360" w:lineRule="atLeast"/>
        <w:ind w:firstLineChars="150" w:firstLine="309"/>
        <w:jc w:val="both"/>
        <w:rPr>
          <w:spacing w:val="6"/>
          <w:sz w:val="20"/>
          <w:szCs w:val="20"/>
          <w:shd w:val="clear" w:color="auto" w:fill="FFFFFF"/>
        </w:rPr>
      </w:pPr>
      <w:r w:rsidRPr="00B13858">
        <w:rPr>
          <w:spacing w:val="6"/>
          <w:sz w:val="20"/>
          <w:szCs w:val="20"/>
          <w:shd w:val="clear" w:color="auto" w:fill="FFFFFF"/>
        </w:rPr>
        <w:t>④坚持立党为公、执政为民，不断提高党的建设质量</w:t>
      </w:r>
    </w:p>
    <w:p w:rsidR="00153D66" w:rsidRPr="00B13858" w:rsidRDefault="00153D66" w:rsidP="00153D66">
      <w:pPr>
        <w:pStyle w:val="a3"/>
        <w:shd w:val="clear" w:color="auto" w:fill="FFFFFF"/>
        <w:spacing w:before="0" w:beforeAutospacing="0" w:after="0" w:afterAutospacing="0" w:line="360" w:lineRule="atLeast"/>
        <w:ind w:firstLineChars="150" w:firstLine="309"/>
        <w:jc w:val="both"/>
        <w:rPr>
          <w:spacing w:val="6"/>
          <w:sz w:val="20"/>
          <w:szCs w:val="20"/>
          <w:shd w:val="clear" w:color="auto" w:fill="FFFFFF"/>
        </w:rPr>
      </w:pPr>
      <w:r w:rsidRPr="00B13858">
        <w:rPr>
          <w:spacing w:val="6"/>
          <w:sz w:val="20"/>
          <w:szCs w:val="20"/>
          <w:shd w:val="clear" w:color="auto" w:fill="FFFFFF"/>
        </w:rPr>
        <w:t>A．①③</w:t>
      </w:r>
      <w:r w:rsidRPr="00B13858">
        <w:rPr>
          <w:rFonts w:hint="eastAsia"/>
          <w:spacing w:val="6"/>
          <w:sz w:val="20"/>
          <w:szCs w:val="20"/>
          <w:shd w:val="clear" w:color="auto" w:fill="FFFFFF"/>
        </w:rPr>
        <w:t xml:space="preserve">   </w:t>
      </w:r>
      <w:r w:rsidRPr="00B13858">
        <w:rPr>
          <w:spacing w:val="6"/>
          <w:sz w:val="20"/>
          <w:szCs w:val="20"/>
          <w:shd w:val="clear" w:color="auto" w:fill="FFFFFF"/>
        </w:rPr>
        <w:t>B．①④</w:t>
      </w:r>
      <w:r w:rsidRPr="00B13858">
        <w:rPr>
          <w:rFonts w:hint="eastAsia"/>
          <w:spacing w:val="6"/>
          <w:sz w:val="20"/>
          <w:szCs w:val="20"/>
          <w:shd w:val="clear" w:color="auto" w:fill="FFFFFF"/>
        </w:rPr>
        <w:t xml:space="preserve">  </w:t>
      </w:r>
      <w:r w:rsidRPr="00B13858">
        <w:rPr>
          <w:spacing w:val="6"/>
          <w:sz w:val="20"/>
          <w:szCs w:val="20"/>
          <w:shd w:val="clear" w:color="auto" w:fill="FFFFFF"/>
        </w:rPr>
        <w:t>C．②④</w:t>
      </w:r>
      <w:r w:rsidRPr="00B13858">
        <w:rPr>
          <w:rFonts w:hint="eastAsia"/>
          <w:spacing w:val="6"/>
          <w:sz w:val="20"/>
          <w:szCs w:val="20"/>
          <w:shd w:val="clear" w:color="auto" w:fill="FFFFFF"/>
        </w:rPr>
        <w:t xml:space="preserve">   </w:t>
      </w:r>
      <w:r w:rsidRPr="00B13858">
        <w:rPr>
          <w:spacing w:val="6"/>
          <w:sz w:val="20"/>
          <w:szCs w:val="20"/>
          <w:shd w:val="clear" w:color="auto" w:fill="FFFFFF"/>
        </w:rPr>
        <w:t>D．②③</w:t>
      </w:r>
    </w:p>
    <w:p w:rsidR="00B333B0" w:rsidRPr="00B13858" w:rsidRDefault="00153D66" w:rsidP="00B333B0">
      <w:pPr>
        <w:pStyle w:val="a3"/>
        <w:shd w:val="clear" w:color="auto" w:fill="FFFFFF"/>
        <w:spacing w:before="0" w:beforeAutospacing="0" w:after="0" w:afterAutospacing="0" w:line="360" w:lineRule="atLeast"/>
        <w:jc w:val="both"/>
        <w:rPr>
          <w:rFonts w:ascii="微软雅黑" w:eastAsia="微软雅黑" w:hAnsi="微软雅黑"/>
          <w:spacing w:val="6"/>
          <w:sz w:val="20"/>
          <w:szCs w:val="20"/>
        </w:rPr>
      </w:pPr>
      <w:r w:rsidRPr="00B13858">
        <w:rPr>
          <w:rFonts w:hint="eastAsia"/>
          <w:spacing w:val="6"/>
          <w:sz w:val="20"/>
          <w:szCs w:val="20"/>
          <w:shd w:val="clear" w:color="auto" w:fill="FFFFFF"/>
        </w:rPr>
        <w:t>7</w:t>
      </w:r>
      <w:r w:rsidR="00B333B0" w:rsidRPr="00B13858">
        <w:rPr>
          <w:rFonts w:hint="eastAsia"/>
          <w:spacing w:val="6"/>
          <w:sz w:val="20"/>
          <w:szCs w:val="20"/>
          <w:shd w:val="clear" w:color="auto" w:fill="FFFFFF"/>
        </w:rPr>
        <w:t>.2019年8月26日, 国家主席习近平发布第三十二号主席令:《全国人民代表大会常务委员会关于修改〈中华人民共和国土地管理法〉、〈中华人民共和国城市房地产管理法〉的决定》已由中华人民共和国第十三届全国人民代表大会常务委员会第十二次会议于2019年8月26日通过，现予公布，自2020年1月1日起施行。由此可见</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①人民代表大会制度是社会主义民主政治的本质和核心</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②我国国家主席与全国人大常委会共同行使国家权力</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③全国人大常委会作为国家最高权力机关,行使立法权</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④依照法定程序修改和公布法律是依法治国的必然要求</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A.①②  B.①③  C.②④  D.③④</w:t>
      </w:r>
    </w:p>
    <w:p w:rsidR="00B333B0" w:rsidRPr="00B13858" w:rsidRDefault="00153D66" w:rsidP="00B333B0">
      <w:pPr>
        <w:pStyle w:val="a3"/>
        <w:shd w:val="clear" w:color="auto" w:fill="FFFFFF"/>
        <w:spacing w:before="0" w:beforeAutospacing="0" w:after="0" w:afterAutospacing="0" w:line="360" w:lineRule="atLeast"/>
        <w:jc w:val="both"/>
        <w:rPr>
          <w:rFonts w:ascii="微软雅黑" w:eastAsia="微软雅黑" w:hAnsi="微软雅黑"/>
          <w:spacing w:val="6"/>
          <w:sz w:val="20"/>
          <w:szCs w:val="20"/>
        </w:rPr>
      </w:pPr>
      <w:r w:rsidRPr="00B13858">
        <w:rPr>
          <w:rFonts w:hint="eastAsia"/>
          <w:spacing w:val="6"/>
          <w:sz w:val="17"/>
          <w:szCs w:val="17"/>
          <w:shd w:val="clear" w:color="auto" w:fill="FFFFFF"/>
        </w:rPr>
        <w:t>8</w:t>
      </w:r>
      <w:r w:rsidR="00B333B0" w:rsidRPr="00B13858">
        <w:rPr>
          <w:rFonts w:hint="eastAsia"/>
          <w:spacing w:val="6"/>
          <w:sz w:val="17"/>
          <w:szCs w:val="17"/>
          <w:shd w:val="clear" w:color="auto" w:fill="FFFFFF"/>
        </w:rPr>
        <w:t>.2019年11月14日，金砖国家领导人第十一次会晤在巴西首都巴西利亚举行。中国国家主席习近平发表题为《携手努力共谱合作新篇章》的重要讲话指出，金砖国家要展现应有责任担当，倡导并践行多边主义，营造和平稳定的安全环境；把握改革创新的时代机遇，深入推进金砖国家新工业革命伙伴关系；促进互学互鉴，不断拓展人文交流广度和深度。我国的主张表明</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①各国在维护自身利益的同时应兼顾他国合理关切</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②国家间的共同利益是一国外交政策的出发点和落脚点</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③维护我国的独立主权和安全是我国外交政策基本</w:t>
      </w:r>
      <w:r w:rsidR="00153D66" w:rsidRPr="00B13858">
        <w:rPr>
          <w:rFonts w:hint="eastAsia"/>
          <w:spacing w:val="6"/>
          <w:sz w:val="20"/>
          <w:szCs w:val="20"/>
          <w:shd w:val="clear" w:color="auto" w:fill="FFFFFF"/>
        </w:rPr>
        <w:t>目标</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t>④中国是维护世界和平与稳定的积极因素和坚定力量</w:t>
      </w:r>
    </w:p>
    <w:p w:rsidR="00B333B0" w:rsidRPr="00B13858" w:rsidRDefault="00B333B0" w:rsidP="00B333B0">
      <w:pPr>
        <w:pStyle w:val="a3"/>
        <w:shd w:val="clear" w:color="auto" w:fill="FFFFFF"/>
        <w:spacing w:before="0" w:beforeAutospacing="0" w:after="0" w:afterAutospacing="0" w:line="360" w:lineRule="atLeast"/>
        <w:rPr>
          <w:rFonts w:ascii="微软雅黑" w:eastAsia="微软雅黑" w:hAnsi="微软雅黑"/>
          <w:spacing w:val="6"/>
          <w:sz w:val="20"/>
          <w:szCs w:val="20"/>
        </w:rPr>
      </w:pPr>
      <w:r w:rsidRPr="00B13858">
        <w:rPr>
          <w:rFonts w:hint="eastAsia"/>
          <w:spacing w:val="6"/>
          <w:sz w:val="20"/>
          <w:szCs w:val="20"/>
          <w:shd w:val="clear" w:color="auto" w:fill="FFFFFF"/>
        </w:rPr>
        <w:lastRenderedPageBreak/>
        <w:t>A.①③   B.①④   C.②③   D.②④</w:t>
      </w:r>
    </w:p>
    <w:p w:rsidR="00187069" w:rsidRPr="00B13858" w:rsidRDefault="00AD7F32" w:rsidP="00187069">
      <w:pPr>
        <w:pStyle w:val="a3"/>
        <w:shd w:val="clear" w:color="auto" w:fill="FFFFFF"/>
        <w:spacing w:before="0" w:beforeAutospacing="0" w:after="0" w:afterAutospacing="0" w:line="348" w:lineRule="atLeast"/>
        <w:jc w:val="both"/>
        <w:rPr>
          <w:rFonts w:ascii="微软雅黑" w:eastAsia="微软雅黑" w:hAnsi="微软雅黑"/>
          <w:spacing w:val="6"/>
          <w:sz w:val="20"/>
          <w:szCs w:val="20"/>
        </w:rPr>
      </w:pPr>
      <w:r w:rsidRPr="00B13858">
        <w:rPr>
          <w:rFonts w:hint="eastAsia"/>
          <w:spacing w:val="6"/>
          <w:sz w:val="20"/>
          <w:szCs w:val="20"/>
          <w:shd w:val="clear" w:color="auto" w:fill="FFFFFF"/>
        </w:rPr>
        <w:t>9</w:t>
      </w:r>
      <w:r w:rsidR="00B333B0" w:rsidRPr="00B13858">
        <w:rPr>
          <w:rFonts w:hint="eastAsia"/>
          <w:spacing w:val="6"/>
          <w:sz w:val="20"/>
          <w:szCs w:val="20"/>
          <w:shd w:val="clear" w:color="auto" w:fill="FFFFFF"/>
        </w:rPr>
        <w:t>.</w:t>
      </w:r>
      <w:r w:rsidRPr="00B13858">
        <w:rPr>
          <w:rFonts w:ascii="Tahoma" w:eastAsia="微软雅黑" w:hAnsi="Tahoma" w:cstheme="minorBidi"/>
          <w:sz w:val="19"/>
          <w:szCs w:val="19"/>
        </w:rPr>
        <w:t xml:space="preserve"> </w:t>
      </w:r>
      <w:r w:rsidR="00187069" w:rsidRPr="00B13858">
        <w:rPr>
          <w:rFonts w:hint="eastAsia"/>
          <w:spacing w:val="6"/>
          <w:sz w:val="19"/>
          <w:szCs w:val="19"/>
        </w:rPr>
        <w:t>2019年</w:t>
      </w:r>
      <w:r w:rsidR="00187069" w:rsidRPr="00B13858">
        <w:rPr>
          <w:rFonts w:ascii="Times New Roman" w:hAnsi="Times New Roman" w:cs="Times New Roman"/>
          <w:spacing w:val="6"/>
          <w:sz w:val="19"/>
          <w:szCs w:val="19"/>
        </w:rPr>
        <w:t>9</w:t>
      </w:r>
      <w:r w:rsidR="00187069" w:rsidRPr="00B13858">
        <w:rPr>
          <w:rFonts w:hint="eastAsia"/>
          <w:spacing w:val="6"/>
          <w:sz w:val="19"/>
          <w:szCs w:val="19"/>
        </w:rPr>
        <w:t>月投入使用的普通高中语文部编教材，从古风、民歌、绝句、律诗到词曲，从诸子散文到历史散文，从两汉论文、魏晋辞赋到唐宋明清古文，从文肓小说到白话小说，均有呈现。该教材共选人古代诗文</w:t>
      </w:r>
      <w:r w:rsidR="00187069" w:rsidRPr="00B13858">
        <w:rPr>
          <w:rFonts w:ascii="Times New Roman" w:hAnsi="Times New Roman" w:cs="Times New Roman"/>
          <w:spacing w:val="6"/>
          <w:sz w:val="19"/>
          <w:szCs w:val="19"/>
        </w:rPr>
        <w:t>67</w:t>
      </w:r>
      <w:r w:rsidR="00187069" w:rsidRPr="00B13858">
        <w:rPr>
          <w:rFonts w:hint="eastAsia"/>
          <w:spacing w:val="6"/>
          <w:sz w:val="19"/>
          <w:szCs w:val="19"/>
        </w:rPr>
        <w:t>篇（首），占全部选文数（</w:t>
      </w:r>
      <w:r w:rsidR="00187069" w:rsidRPr="00B13858">
        <w:rPr>
          <w:rFonts w:ascii="Times New Roman" w:hAnsi="Times New Roman" w:cs="Times New Roman"/>
          <w:spacing w:val="6"/>
          <w:sz w:val="19"/>
          <w:szCs w:val="19"/>
        </w:rPr>
        <w:t>136</w:t>
      </w:r>
      <w:r w:rsidR="00187069" w:rsidRPr="00B13858">
        <w:rPr>
          <w:rFonts w:hint="eastAsia"/>
          <w:spacing w:val="6"/>
          <w:sz w:val="19"/>
          <w:szCs w:val="19"/>
        </w:rPr>
        <w:t>篇／首）的</w:t>
      </w:r>
      <w:r w:rsidR="00187069" w:rsidRPr="00B13858">
        <w:rPr>
          <w:rFonts w:ascii="Times New Roman" w:hAnsi="Times New Roman" w:cs="Times New Roman"/>
          <w:spacing w:val="6"/>
          <w:sz w:val="19"/>
          <w:szCs w:val="19"/>
        </w:rPr>
        <w:t>49</w:t>
      </w:r>
      <w:r w:rsidR="00187069" w:rsidRPr="00B13858">
        <w:rPr>
          <w:rFonts w:hint="eastAsia"/>
          <w:spacing w:val="6"/>
          <w:sz w:val="19"/>
          <w:szCs w:val="19"/>
        </w:rPr>
        <w:t>。</w:t>
      </w:r>
      <w:r w:rsidR="00187069" w:rsidRPr="00B13858">
        <w:rPr>
          <w:rFonts w:ascii="Times New Roman" w:hAnsi="Times New Roman" w:cs="Times New Roman"/>
          <w:spacing w:val="6"/>
          <w:sz w:val="19"/>
          <w:szCs w:val="19"/>
        </w:rPr>
        <w:t>3%</w:t>
      </w:r>
      <w:r w:rsidR="00187069" w:rsidRPr="00B13858">
        <w:rPr>
          <w:rFonts w:hint="eastAsia"/>
          <w:spacing w:val="6"/>
          <w:sz w:val="19"/>
          <w:szCs w:val="19"/>
        </w:rPr>
        <w:t>。可见，部编语文教材的使用</w:t>
      </w:r>
    </w:p>
    <w:p w:rsidR="00187069" w:rsidRPr="00B13858" w:rsidRDefault="00187069" w:rsidP="00187069">
      <w:pPr>
        <w:pStyle w:val="a3"/>
        <w:shd w:val="clear" w:color="auto" w:fill="FFFFFF"/>
        <w:spacing w:before="0" w:beforeAutospacing="0" w:after="0" w:afterAutospacing="0" w:line="348" w:lineRule="atLeast"/>
        <w:ind w:firstLineChars="200" w:firstLine="392"/>
        <w:jc w:val="both"/>
        <w:rPr>
          <w:spacing w:val="6"/>
          <w:sz w:val="19"/>
          <w:szCs w:val="19"/>
        </w:rPr>
      </w:pPr>
      <w:r w:rsidRPr="00B13858">
        <w:rPr>
          <w:rFonts w:hint="eastAsia"/>
          <w:spacing w:val="6"/>
          <w:sz w:val="19"/>
          <w:szCs w:val="19"/>
        </w:rPr>
        <w:t>①有利于激发学生的文化自信和民族自豪感</w:t>
      </w:r>
    </w:p>
    <w:p w:rsidR="00187069" w:rsidRPr="00B13858" w:rsidRDefault="00187069" w:rsidP="00187069">
      <w:pPr>
        <w:pStyle w:val="a3"/>
        <w:shd w:val="clear" w:color="auto" w:fill="FFFFFF"/>
        <w:spacing w:before="0" w:beforeAutospacing="0" w:after="0" w:afterAutospacing="0" w:line="348" w:lineRule="atLeast"/>
        <w:ind w:firstLineChars="200" w:firstLine="392"/>
        <w:jc w:val="both"/>
        <w:rPr>
          <w:spacing w:val="6"/>
          <w:sz w:val="19"/>
          <w:szCs w:val="19"/>
        </w:rPr>
      </w:pPr>
      <w:r w:rsidRPr="00B13858">
        <w:rPr>
          <w:rFonts w:hint="eastAsia"/>
          <w:spacing w:val="6"/>
          <w:sz w:val="19"/>
          <w:szCs w:val="19"/>
        </w:rPr>
        <w:t>②发挥了教育传递、沟通和共享文化的功能</w:t>
      </w:r>
    </w:p>
    <w:p w:rsidR="00187069" w:rsidRPr="00B13858" w:rsidRDefault="00187069" w:rsidP="00187069">
      <w:pPr>
        <w:pStyle w:val="a3"/>
        <w:shd w:val="clear" w:color="auto" w:fill="FFFFFF"/>
        <w:spacing w:before="0" w:beforeAutospacing="0" w:after="0" w:afterAutospacing="0" w:line="348" w:lineRule="atLeast"/>
        <w:ind w:firstLineChars="200" w:firstLine="392"/>
        <w:jc w:val="both"/>
        <w:rPr>
          <w:spacing w:val="6"/>
          <w:sz w:val="19"/>
          <w:szCs w:val="19"/>
        </w:rPr>
      </w:pPr>
      <w:r w:rsidRPr="00B13858">
        <w:rPr>
          <w:rFonts w:hint="eastAsia"/>
          <w:spacing w:val="6"/>
          <w:sz w:val="19"/>
          <w:szCs w:val="19"/>
        </w:rPr>
        <w:t>③凸显了优秀传统文化在文化素养中的核心地位</w:t>
      </w:r>
    </w:p>
    <w:p w:rsidR="00187069" w:rsidRPr="00B13858" w:rsidRDefault="00187069" w:rsidP="00187069">
      <w:pPr>
        <w:pStyle w:val="a3"/>
        <w:shd w:val="clear" w:color="auto" w:fill="FFFFFF"/>
        <w:spacing w:before="0" w:beforeAutospacing="0" w:after="0" w:afterAutospacing="0" w:line="348" w:lineRule="atLeast"/>
        <w:ind w:firstLineChars="200" w:firstLine="392"/>
        <w:jc w:val="both"/>
        <w:rPr>
          <w:rFonts w:ascii="微软雅黑" w:eastAsia="微软雅黑" w:hAnsi="微软雅黑"/>
          <w:spacing w:val="6"/>
          <w:sz w:val="20"/>
          <w:szCs w:val="20"/>
        </w:rPr>
      </w:pPr>
      <w:r w:rsidRPr="00B13858">
        <w:rPr>
          <w:rFonts w:hint="eastAsia"/>
          <w:spacing w:val="6"/>
          <w:sz w:val="19"/>
          <w:szCs w:val="19"/>
        </w:rPr>
        <w:t>④展示了中华文化的源远流长和博大精深</w:t>
      </w:r>
    </w:p>
    <w:p w:rsidR="00187069" w:rsidRPr="00B13858" w:rsidRDefault="00187069" w:rsidP="00187069">
      <w:pPr>
        <w:pStyle w:val="a3"/>
        <w:shd w:val="clear" w:color="auto" w:fill="FFFFFF"/>
        <w:spacing w:before="0" w:beforeAutospacing="0" w:after="0" w:afterAutospacing="0" w:line="348" w:lineRule="atLeast"/>
        <w:jc w:val="both"/>
        <w:rPr>
          <w:rFonts w:ascii="微软雅黑" w:eastAsia="微软雅黑" w:hAnsi="微软雅黑"/>
          <w:spacing w:val="6"/>
          <w:sz w:val="20"/>
          <w:szCs w:val="20"/>
        </w:rPr>
      </w:pPr>
      <w:r w:rsidRPr="00B13858">
        <w:rPr>
          <w:rFonts w:hint="eastAsia"/>
          <w:spacing w:val="6"/>
          <w:sz w:val="19"/>
          <w:szCs w:val="19"/>
        </w:rPr>
        <w:t>   A．①②    </w:t>
      </w:r>
      <w:r w:rsidRPr="00B13858">
        <w:rPr>
          <w:rFonts w:ascii="Times New Roman" w:hAnsi="Times New Roman" w:cs="Times New Roman"/>
          <w:spacing w:val="6"/>
          <w:sz w:val="19"/>
          <w:szCs w:val="19"/>
        </w:rPr>
        <w:t>B</w:t>
      </w:r>
      <w:r w:rsidRPr="00B13858">
        <w:rPr>
          <w:rFonts w:hint="eastAsia"/>
          <w:spacing w:val="6"/>
          <w:sz w:val="19"/>
          <w:szCs w:val="19"/>
        </w:rPr>
        <w:t>．①④    </w:t>
      </w:r>
      <w:r w:rsidRPr="00B13858">
        <w:rPr>
          <w:rFonts w:ascii="Times New Roman" w:hAnsi="Times New Roman" w:cs="Times New Roman"/>
          <w:spacing w:val="6"/>
          <w:sz w:val="19"/>
          <w:szCs w:val="19"/>
        </w:rPr>
        <w:t>C</w:t>
      </w:r>
      <w:r w:rsidRPr="00B13858">
        <w:rPr>
          <w:rFonts w:hint="eastAsia"/>
          <w:spacing w:val="6"/>
          <w:sz w:val="19"/>
          <w:szCs w:val="19"/>
        </w:rPr>
        <w:t>．②③    </w:t>
      </w:r>
      <w:r w:rsidRPr="00B13858">
        <w:rPr>
          <w:rFonts w:ascii="Times New Roman" w:hAnsi="Times New Roman" w:cs="Times New Roman"/>
          <w:spacing w:val="6"/>
          <w:sz w:val="19"/>
          <w:szCs w:val="19"/>
        </w:rPr>
        <w:t>D</w:t>
      </w:r>
      <w:r w:rsidRPr="00B13858">
        <w:rPr>
          <w:rFonts w:hint="eastAsia"/>
          <w:spacing w:val="6"/>
          <w:sz w:val="19"/>
          <w:szCs w:val="19"/>
        </w:rPr>
        <w:t>．③④</w:t>
      </w:r>
    </w:p>
    <w:p w:rsidR="00AD7F32" w:rsidRPr="00B13858" w:rsidRDefault="00B333B0" w:rsidP="00187069">
      <w:pPr>
        <w:pStyle w:val="a3"/>
        <w:shd w:val="clear" w:color="auto" w:fill="FFFFFF"/>
        <w:spacing w:before="0" w:beforeAutospacing="0" w:after="0" w:afterAutospacing="0" w:line="360" w:lineRule="atLeast"/>
        <w:jc w:val="both"/>
        <w:rPr>
          <w:sz w:val="19"/>
          <w:szCs w:val="19"/>
        </w:rPr>
      </w:pPr>
      <w:r w:rsidRPr="00B13858">
        <w:rPr>
          <w:rFonts w:hint="eastAsia"/>
          <w:spacing w:val="6"/>
          <w:sz w:val="20"/>
          <w:szCs w:val="20"/>
          <w:shd w:val="clear" w:color="auto" w:fill="FFFFFF"/>
        </w:rPr>
        <w:t>1</w:t>
      </w:r>
      <w:r w:rsidR="00AD7F32" w:rsidRPr="00B13858">
        <w:rPr>
          <w:rFonts w:hint="eastAsia"/>
          <w:spacing w:val="6"/>
          <w:sz w:val="20"/>
          <w:szCs w:val="20"/>
          <w:shd w:val="clear" w:color="auto" w:fill="FFFFFF"/>
        </w:rPr>
        <w:t>0</w:t>
      </w:r>
      <w:r w:rsidRPr="00B13858">
        <w:rPr>
          <w:rFonts w:hint="eastAsia"/>
          <w:spacing w:val="6"/>
          <w:sz w:val="20"/>
          <w:szCs w:val="20"/>
          <w:shd w:val="clear" w:color="auto" w:fill="FFFFFF"/>
        </w:rPr>
        <w:t>.</w:t>
      </w:r>
      <w:r w:rsidR="00AD7F32" w:rsidRPr="00B13858">
        <w:rPr>
          <w:sz w:val="19"/>
          <w:szCs w:val="19"/>
        </w:rPr>
        <w:t xml:space="preserve"> 2019年2月5日，由中国国家京剧院与意大利艾米利亚—罗马涅剧院基金会联合制作的实验京剧《图兰朵》在罗马上演。该剧改编自意大利歌剧《图兰朵》，融合了中西方戏剧、音乐元素，让西方观众在他们熟悉的故事中领略中国京剧艺术魅力。这说明(　　)</w:t>
      </w:r>
    </w:p>
    <w:p w:rsidR="00AD7F32" w:rsidRPr="00B13858" w:rsidRDefault="00AD7F32" w:rsidP="00AD7F32">
      <w:pPr>
        <w:pStyle w:val="a3"/>
        <w:shd w:val="clear" w:color="auto" w:fill="FFFFFF"/>
        <w:spacing w:before="0" w:beforeAutospacing="0" w:after="0" w:afterAutospacing="0" w:line="360" w:lineRule="atLeast"/>
        <w:ind w:firstLineChars="150" w:firstLine="285"/>
        <w:jc w:val="both"/>
        <w:rPr>
          <w:sz w:val="19"/>
          <w:szCs w:val="19"/>
        </w:rPr>
      </w:pPr>
      <w:r w:rsidRPr="00B13858">
        <w:rPr>
          <w:sz w:val="19"/>
          <w:szCs w:val="19"/>
        </w:rPr>
        <w:t>①通过文化融合实现文化创新是繁荣文化的重要途径</w:t>
      </w:r>
    </w:p>
    <w:p w:rsidR="00AD7F32" w:rsidRPr="00B13858" w:rsidRDefault="00AD7F32" w:rsidP="00AD7F32">
      <w:pPr>
        <w:pStyle w:val="a3"/>
        <w:shd w:val="clear" w:color="auto" w:fill="FFFFFF"/>
        <w:spacing w:before="0" w:beforeAutospacing="0" w:after="0" w:afterAutospacing="0" w:line="360" w:lineRule="atLeast"/>
        <w:ind w:firstLineChars="150" w:firstLine="285"/>
        <w:jc w:val="both"/>
        <w:rPr>
          <w:sz w:val="19"/>
          <w:szCs w:val="19"/>
        </w:rPr>
      </w:pPr>
      <w:r w:rsidRPr="00B13858">
        <w:rPr>
          <w:sz w:val="19"/>
          <w:szCs w:val="19"/>
        </w:rPr>
        <w:t>②不同民族文化间的共性是人类文明进步的重要动力</w:t>
      </w:r>
    </w:p>
    <w:p w:rsidR="00AD7F32" w:rsidRPr="00B13858" w:rsidRDefault="00AD7F32" w:rsidP="00AD7F32">
      <w:pPr>
        <w:pStyle w:val="a3"/>
        <w:shd w:val="clear" w:color="auto" w:fill="FFFFFF"/>
        <w:spacing w:before="0" w:beforeAutospacing="0" w:after="0" w:afterAutospacing="0" w:line="360" w:lineRule="atLeast"/>
        <w:ind w:firstLineChars="150" w:firstLine="285"/>
        <w:jc w:val="both"/>
        <w:rPr>
          <w:sz w:val="19"/>
          <w:szCs w:val="19"/>
        </w:rPr>
      </w:pPr>
      <w:r w:rsidRPr="00B13858">
        <w:rPr>
          <w:sz w:val="19"/>
          <w:szCs w:val="19"/>
        </w:rPr>
        <w:t>③文化的交流、借鉴与融合有助于世界文化繁荣发展</w:t>
      </w:r>
    </w:p>
    <w:p w:rsidR="00AD7F32" w:rsidRPr="00B13858" w:rsidRDefault="00AD7F32" w:rsidP="00AD7F32">
      <w:pPr>
        <w:pStyle w:val="a3"/>
        <w:shd w:val="clear" w:color="auto" w:fill="FFFFFF"/>
        <w:spacing w:before="0" w:beforeAutospacing="0" w:after="0" w:afterAutospacing="0" w:line="360" w:lineRule="atLeast"/>
        <w:ind w:firstLineChars="150" w:firstLine="285"/>
        <w:jc w:val="both"/>
        <w:rPr>
          <w:sz w:val="19"/>
          <w:szCs w:val="19"/>
        </w:rPr>
      </w:pPr>
      <w:r w:rsidRPr="00B13858">
        <w:rPr>
          <w:sz w:val="19"/>
          <w:szCs w:val="19"/>
        </w:rPr>
        <w:t>④坚持对优秀传统文化的批判继承是文化创新的源泉</w:t>
      </w:r>
    </w:p>
    <w:p w:rsidR="00AD7F32" w:rsidRPr="00B13858" w:rsidRDefault="00AD7F32" w:rsidP="00AD7F32">
      <w:pPr>
        <w:pStyle w:val="a3"/>
        <w:shd w:val="clear" w:color="auto" w:fill="FFFFFF"/>
        <w:spacing w:before="0" w:beforeAutospacing="0" w:after="0" w:afterAutospacing="0" w:line="360" w:lineRule="atLeast"/>
        <w:ind w:firstLineChars="150" w:firstLine="285"/>
        <w:jc w:val="both"/>
        <w:rPr>
          <w:sz w:val="19"/>
          <w:szCs w:val="19"/>
        </w:rPr>
      </w:pPr>
      <w:r w:rsidRPr="00B13858">
        <w:rPr>
          <w:sz w:val="19"/>
          <w:szCs w:val="19"/>
        </w:rPr>
        <w:t>A．①②</w:t>
      </w:r>
      <w:r w:rsidRPr="00B13858">
        <w:rPr>
          <w:rFonts w:hint="eastAsia"/>
          <w:sz w:val="19"/>
          <w:szCs w:val="19"/>
        </w:rPr>
        <w:t xml:space="preserve">   </w:t>
      </w:r>
      <w:r w:rsidRPr="00B13858">
        <w:rPr>
          <w:sz w:val="19"/>
          <w:szCs w:val="19"/>
        </w:rPr>
        <w:t>B．①③</w:t>
      </w:r>
      <w:r w:rsidRPr="00B13858">
        <w:rPr>
          <w:rFonts w:hint="eastAsia"/>
          <w:sz w:val="19"/>
          <w:szCs w:val="19"/>
        </w:rPr>
        <w:t xml:space="preserve">   </w:t>
      </w:r>
      <w:r w:rsidRPr="00B13858">
        <w:rPr>
          <w:sz w:val="19"/>
          <w:szCs w:val="19"/>
        </w:rPr>
        <w:t>C．②④</w:t>
      </w:r>
      <w:r w:rsidRPr="00B13858">
        <w:rPr>
          <w:rFonts w:hint="eastAsia"/>
          <w:sz w:val="19"/>
          <w:szCs w:val="19"/>
        </w:rPr>
        <w:t xml:space="preserve">   </w:t>
      </w:r>
      <w:r w:rsidRPr="00B13858">
        <w:rPr>
          <w:sz w:val="19"/>
          <w:szCs w:val="19"/>
        </w:rPr>
        <w:t>D．③④</w:t>
      </w:r>
    </w:p>
    <w:p w:rsidR="000F1D86" w:rsidRPr="00B13858" w:rsidRDefault="00B333B0" w:rsidP="000F1D86">
      <w:pPr>
        <w:pStyle w:val="a3"/>
        <w:shd w:val="clear" w:color="auto" w:fill="FFFFFF"/>
        <w:spacing w:before="0" w:beforeAutospacing="0" w:after="0" w:afterAutospacing="0" w:line="360" w:lineRule="atLeast"/>
        <w:jc w:val="both"/>
        <w:rPr>
          <w:sz w:val="19"/>
          <w:szCs w:val="19"/>
        </w:rPr>
      </w:pPr>
      <w:r w:rsidRPr="00B13858">
        <w:rPr>
          <w:rFonts w:hint="eastAsia"/>
          <w:sz w:val="19"/>
          <w:szCs w:val="19"/>
        </w:rPr>
        <w:t>1</w:t>
      </w:r>
      <w:r w:rsidR="000F1D86" w:rsidRPr="00B13858">
        <w:rPr>
          <w:rFonts w:hint="eastAsia"/>
          <w:sz w:val="19"/>
          <w:szCs w:val="19"/>
        </w:rPr>
        <w:t>1</w:t>
      </w:r>
      <w:r w:rsidRPr="00B13858">
        <w:rPr>
          <w:rFonts w:hint="eastAsia"/>
          <w:sz w:val="19"/>
          <w:szCs w:val="19"/>
        </w:rPr>
        <w:t>.</w:t>
      </w:r>
      <w:r w:rsidR="000F1D86" w:rsidRPr="00B13858">
        <w:rPr>
          <w:rFonts w:hint="eastAsia"/>
          <w:sz w:val="19"/>
          <w:szCs w:val="19"/>
        </w:rPr>
        <w:t xml:space="preserve"> . 2019年8月26日，十三届全国人大常委会第十二次会议通过的土地管理法修正案，对农村土 地征收、集体经营性建设用地人市、宅基地制度改革等农村“三块地”作出了最新规定，在保障农民土地权益的同时，实现了农村土地管理的重大制度创新。此次修改土地管理法</w:t>
      </w:r>
    </w:p>
    <w:p w:rsidR="000F1D86" w:rsidRPr="00B13858" w:rsidRDefault="000F1D86" w:rsidP="000F1D86">
      <w:pPr>
        <w:pStyle w:val="a3"/>
        <w:shd w:val="clear" w:color="auto" w:fill="FFFFFF"/>
        <w:spacing w:before="0" w:beforeAutospacing="0" w:after="0" w:afterAutospacing="0" w:line="360" w:lineRule="atLeast"/>
        <w:ind w:firstLineChars="150" w:firstLine="285"/>
        <w:jc w:val="both"/>
        <w:rPr>
          <w:sz w:val="19"/>
          <w:szCs w:val="19"/>
        </w:rPr>
      </w:pPr>
      <w:r w:rsidRPr="00B13858">
        <w:rPr>
          <w:rFonts w:hint="eastAsia"/>
          <w:sz w:val="19"/>
          <w:szCs w:val="19"/>
        </w:rPr>
        <w:t>①体现生产力的发展推动生产关系的变革    ②意在变革上层建筑以巩固先进的经济基础</w:t>
      </w:r>
    </w:p>
    <w:p w:rsidR="000F1D86" w:rsidRPr="00B13858" w:rsidRDefault="000F1D86" w:rsidP="000F1D86">
      <w:pPr>
        <w:pStyle w:val="a3"/>
        <w:shd w:val="clear" w:color="auto" w:fill="FFFFFF"/>
        <w:spacing w:before="0" w:beforeAutospacing="0" w:after="0" w:afterAutospacing="0" w:line="360" w:lineRule="atLeast"/>
        <w:ind w:firstLineChars="150" w:firstLine="285"/>
        <w:jc w:val="both"/>
        <w:rPr>
          <w:sz w:val="19"/>
          <w:szCs w:val="19"/>
        </w:rPr>
      </w:pPr>
      <w:r w:rsidRPr="00B13858">
        <w:rPr>
          <w:rFonts w:hint="eastAsia"/>
          <w:sz w:val="19"/>
          <w:szCs w:val="19"/>
        </w:rPr>
        <w:t>③遵循社会发展规律，维护人民群众根本利益④表明只有立足价值选择，价值判断才具有正确性</w:t>
      </w:r>
    </w:p>
    <w:p w:rsidR="000F1D86" w:rsidRPr="00B13858" w:rsidRDefault="000F1D86" w:rsidP="000F1D86">
      <w:pPr>
        <w:pStyle w:val="a3"/>
        <w:shd w:val="clear" w:color="auto" w:fill="FFFFFF"/>
        <w:spacing w:before="0" w:beforeAutospacing="0" w:after="0" w:afterAutospacing="0" w:line="360" w:lineRule="atLeast"/>
        <w:ind w:firstLineChars="150" w:firstLine="285"/>
        <w:jc w:val="both"/>
        <w:rPr>
          <w:sz w:val="19"/>
          <w:szCs w:val="19"/>
        </w:rPr>
      </w:pPr>
      <w:r w:rsidRPr="00B13858">
        <w:rPr>
          <w:rFonts w:hint="eastAsia"/>
          <w:sz w:val="19"/>
          <w:szCs w:val="19"/>
        </w:rPr>
        <w:t>A.①②   B.①④    C.②③    D.③④</w:t>
      </w:r>
    </w:p>
    <w:p w:rsidR="00187069" w:rsidRPr="00B13858" w:rsidRDefault="00B333B0" w:rsidP="00187069">
      <w:pPr>
        <w:pStyle w:val="a3"/>
        <w:shd w:val="clear" w:color="auto" w:fill="FFFFFF"/>
        <w:spacing w:before="0" w:beforeAutospacing="0" w:after="0" w:afterAutospacing="0" w:line="348" w:lineRule="atLeast"/>
        <w:jc w:val="both"/>
        <w:rPr>
          <w:rFonts w:ascii="微软雅黑" w:eastAsia="微软雅黑" w:hAnsi="微软雅黑"/>
          <w:spacing w:val="6"/>
          <w:sz w:val="20"/>
          <w:szCs w:val="20"/>
        </w:rPr>
      </w:pPr>
      <w:r w:rsidRPr="00B13858">
        <w:rPr>
          <w:rFonts w:hint="eastAsia"/>
          <w:spacing w:val="6"/>
          <w:sz w:val="20"/>
          <w:szCs w:val="20"/>
          <w:shd w:val="clear" w:color="auto" w:fill="FFFFFF"/>
        </w:rPr>
        <w:t>1</w:t>
      </w:r>
      <w:r w:rsidR="000F1D86" w:rsidRPr="00B13858">
        <w:rPr>
          <w:rFonts w:hint="eastAsia"/>
          <w:spacing w:val="6"/>
          <w:sz w:val="20"/>
          <w:szCs w:val="20"/>
          <w:shd w:val="clear" w:color="auto" w:fill="FFFFFF"/>
        </w:rPr>
        <w:t>2</w:t>
      </w:r>
      <w:r w:rsidRPr="00B13858">
        <w:rPr>
          <w:rFonts w:hint="eastAsia"/>
          <w:spacing w:val="6"/>
          <w:sz w:val="20"/>
          <w:szCs w:val="20"/>
          <w:shd w:val="clear" w:color="auto" w:fill="FFFFFF"/>
        </w:rPr>
        <w:t>.</w:t>
      </w:r>
      <w:r w:rsidR="00187069" w:rsidRPr="00B13858">
        <w:rPr>
          <w:rFonts w:hint="eastAsia"/>
          <w:spacing w:val="6"/>
          <w:sz w:val="19"/>
          <w:szCs w:val="19"/>
        </w:rPr>
        <w:t xml:space="preserve"> 右侧漫画《“跟”》主要讽刺了</w:t>
      </w:r>
    </w:p>
    <w:p w:rsidR="00187069" w:rsidRPr="00B13858" w:rsidRDefault="00187069" w:rsidP="00187069">
      <w:pPr>
        <w:pStyle w:val="a3"/>
        <w:shd w:val="clear" w:color="auto" w:fill="FFFFFF"/>
        <w:spacing w:before="0" w:beforeAutospacing="0" w:after="0" w:afterAutospacing="0" w:line="348" w:lineRule="atLeast"/>
        <w:jc w:val="both"/>
        <w:rPr>
          <w:rFonts w:ascii="微软雅黑" w:eastAsia="微软雅黑" w:hAnsi="微软雅黑"/>
          <w:spacing w:val="6"/>
          <w:sz w:val="20"/>
          <w:szCs w:val="20"/>
        </w:rPr>
      </w:pPr>
      <w:r w:rsidRPr="00B13858">
        <w:rPr>
          <w:rFonts w:hint="eastAsia"/>
          <w:spacing w:val="6"/>
          <w:sz w:val="19"/>
          <w:szCs w:val="19"/>
        </w:rPr>
        <w:t> </w:t>
      </w:r>
    </w:p>
    <w:p w:rsidR="00187069" w:rsidRPr="00B13858" w:rsidRDefault="00187069" w:rsidP="00187069">
      <w:pPr>
        <w:pStyle w:val="a3"/>
        <w:shd w:val="clear" w:color="auto" w:fill="FFFFFF"/>
        <w:spacing w:before="0" w:beforeAutospacing="0" w:after="0" w:afterAutospacing="0"/>
        <w:jc w:val="center"/>
        <w:rPr>
          <w:rFonts w:ascii="微软雅黑" w:eastAsia="微软雅黑" w:hAnsi="微软雅黑"/>
          <w:spacing w:val="6"/>
          <w:sz w:val="20"/>
          <w:szCs w:val="20"/>
        </w:rPr>
      </w:pPr>
      <w:r w:rsidRPr="00B13858">
        <w:rPr>
          <w:rFonts w:ascii="微软雅黑" w:eastAsia="微软雅黑" w:hAnsi="微软雅黑" w:hint="eastAsia"/>
          <w:noProof/>
          <w:spacing w:val="6"/>
          <w:sz w:val="20"/>
          <w:szCs w:val="20"/>
        </w:rPr>
        <w:drawing>
          <wp:inline distT="0" distB="0" distL="0" distR="0">
            <wp:extent cx="2937510" cy="975360"/>
            <wp:effectExtent l="19050" t="0" r="0" b="0"/>
            <wp:docPr id="4" name="图片 3" descr="微信图片_2020020615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206153528.jpg"/>
                    <pic:cNvPicPr/>
                  </pic:nvPicPr>
                  <pic:blipFill>
                    <a:blip r:embed="rId5" cstate="print"/>
                    <a:stretch>
                      <a:fillRect/>
                    </a:stretch>
                  </pic:blipFill>
                  <pic:spPr>
                    <a:xfrm>
                      <a:off x="0" y="0"/>
                      <a:ext cx="2942457" cy="977003"/>
                    </a:xfrm>
                    <a:prstGeom prst="rect">
                      <a:avLst/>
                    </a:prstGeom>
                  </pic:spPr>
                </pic:pic>
              </a:graphicData>
            </a:graphic>
          </wp:inline>
        </w:drawing>
      </w:r>
    </w:p>
    <w:p w:rsidR="00187069" w:rsidRPr="00B13858" w:rsidRDefault="00187069" w:rsidP="00187069">
      <w:pPr>
        <w:pStyle w:val="a3"/>
        <w:shd w:val="clear" w:color="auto" w:fill="FFFFFF"/>
        <w:spacing w:before="0" w:beforeAutospacing="0" w:after="0" w:afterAutospacing="0" w:line="348" w:lineRule="atLeast"/>
        <w:jc w:val="both"/>
        <w:rPr>
          <w:rFonts w:ascii="微软雅黑" w:eastAsia="微软雅黑" w:hAnsi="微软雅黑"/>
          <w:spacing w:val="6"/>
          <w:sz w:val="20"/>
          <w:szCs w:val="20"/>
        </w:rPr>
      </w:pPr>
      <w:r w:rsidRPr="00B13858">
        <w:rPr>
          <w:rFonts w:hint="eastAsia"/>
          <w:spacing w:val="6"/>
          <w:sz w:val="19"/>
          <w:szCs w:val="19"/>
        </w:rPr>
        <w:t>  ①脱离客观规律发挥主观能动性的现象  ②只看到前进性而忽视曲折性的现象</w:t>
      </w:r>
    </w:p>
    <w:p w:rsidR="00187069" w:rsidRPr="00B13858" w:rsidRDefault="00187069" w:rsidP="00187069">
      <w:pPr>
        <w:pStyle w:val="a3"/>
        <w:shd w:val="clear" w:color="auto" w:fill="FFFFFF"/>
        <w:spacing w:before="0" w:beforeAutospacing="0" w:after="0" w:afterAutospacing="0" w:line="348" w:lineRule="atLeast"/>
        <w:jc w:val="both"/>
        <w:rPr>
          <w:rFonts w:ascii="微软雅黑" w:eastAsia="微软雅黑" w:hAnsi="微软雅黑"/>
          <w:spacing w:val="6"/>
          <w:sz w:val="20"/>
          <w:szCs w:val="20"/>
        </w:rPr>
      </w:pPr>
      <w:r w:rsidRPr="00B13858">
        <w:rPr>
          <w:rFonts w:hint="eastAsia"/>
          <w:spacing w:val="6"/>
          <w:sz w:val="19"/>
          <w:szCs w:val="19"/>
        </w:rPr>
        <w:t>  ③不能坚持从自身实际出发的现象      ④缺乏理性分析的经验主义现象</w:t>
      </w:r>
    </w:p>
    <w:p w:rsidR="00187069" w:rsidRPr="00B13858" w:rsidRDefault="00187069" w:rsidP="00187069">
      <w:pPr>
        <w:pStyle w:val="a3"/>
        <w:shd w:val="clear" w:color="auto" w:fill="FFFFFF"/>
        <w:spacing w:before="0" w:beforeAutospacing="0" w:after="0" w:afterAutospacing="0" w:line="348" w:lineRule="atLeast"/>
        <w:jc w:val="both"/>
        <w:rPr>
          <w:rFonts w:ascii="微软雅黑" w:eastAsia="微软雅黑" w:hAnsi="微软雅黑"/>
          <w:spacing w:val="6"/>
          <w:sz w:val="20"/>
          <w:szCs w:val="20"/>
        </w:rPr>
      </w:pPr>
      <w:r w:rsidRPr="00B13858">
        <w:rPr>
          <w:rFonts w:hint="eastAsia"/>
          <w:spacing w:val="6"/>
          <w:sz w:val="19"/>
          <w:szCs w:val="19"/>
        </w:rPr>
        <w:t>    A．①②    </w:t>
      </w:r>
      <w:r w:rsidRPr="00B13858">
        <w:rPr>
          <w:rFonts w:ascii="Times New Roman" w:hAnsi="Times New Roman" w:cs="Times New Roman"/>
          <w:spacing w:val="6"/>
          <w:sz w:val="19"/>
          <w:szCs w:val="19"/>
        </w:rPr>
        <w:t>B</w:t>
      </w:r>
      <w:r w:rsidRPr="00B13858">
        <w:rPr>
          <w:rFonts w:hint="eastAsia"/>
          <w:spacing w:val="6"/>
          <w:sz w:val="19"/>
          <w:szCs w:val="19"/>
        </w:rPr>
        <w:t>．①③    </w:t>
      </w:r>
      <w:r w:rsidRPr="00B13858">
        <w:rPr>
          <w:rFonts w:ascii="Times New Roman" w:hAnsi="Times New Roman" w:cs="Times New Roman"/>
          <w:spacing w:val="6"/>
          <w:sz w:val="19"/>
          <w:szCs w:val="19"/>
        </w:rPr>
        <w:t>C</w:t>
      </w:r>
      <w:r w:rsidRPr="00B13858">
        <w:rPr>
          <w:rFonts w:hint="eastAsia"/>
          <w:spacing w:val="6"/>
          <w:sz w:val="19"/>
          <w:szCs w:val="19"/>
        </w:rPr>
        <w:t>．②④    </w:t>
      </w:r>
      <w:r w:rsidRPr="00B13858">
        <w:rPr>
          <w:rFonts w:ascii="Times New Roman" w:hAnsi="Times New Roman" w:cs="Times New Roman"/>
          <w:spacing w:val="6"/>
          <w:sz w:val="19"/>
          <w:szCs w:val="19"/>
        </w:rPr>
        <w:t>D</w:t>
      </w:r>
      <w:r w:rsidRPr="00B13858">
        <w:rPr>
          <w:rFonts w:hint="eastAsia"/>
          <w:spacing w:val="6"/>
          <w:sz w:val="19"/>
          <w:szCs w:val="19"/>
        </w:rPr>
        <w:t>．③④</w:t>
      </w:r>
    </w:p>
    <w:p w:rsidR="00B333B0" w:rsidRDefault="00B333B0" w:rsidP="00187069">
      <w:pPr>
        <w:pStyle w:val="a3"/>
        <w:shd w:val="clear" w:color="auto" w:fill="FFFFFF"/>
        <w:spacing w:before="0" w:beforeAutospacing="0" w:after="0" w:afterAutospacing="0" w:line="360" w:lineRule="atLeast"/>
        <w:jc w:val="both"/>
        <w:rPr>
          <w:rStyle w:val="a4"/>
          <w:color w:val="333333"/>
          <w:spacing w:val="6"/>
          <w:sz w:val="22"/>
          <w:szCs w:val="22"/>
        </w:rPr>
      </w:pPr>
      <w:r>
        <w:rPr>
          <w:rStyle w:val="a4"/>
          <w:rFonts w:hint="eastAsia"/>
          <w:color w:val="333333"/>
          <w:spacing w:val="6"/>
          <w:sz w:val="22"/>
          <w:szCs w:val="22"/>
        </w:rPr>
        <w:t>二、非选择题</w:t>
      </w:r>
    </w:p>
    <w:p w:rsidR="003F146F" w:rsidRDefault="00B13858" w:rsidP="003F146F">
      <w:pPr>
        <w:pStyle w:val="a3"/>
        <w:shd w:val="clear" w:color="auto" w:fill="FFFFFF"/>
        <w:spacing w:before="0" w:beforeAutospacing="0" w:after="0" w:afterAutospacing="0" w:line="420" w:lineRule="atLeast"/>
        <w:jc w:val="both"/>
        <w:rPr>
          <w:rFonts w:ascii="微软雅黑" w:eastAsia="微软雅黑" w:hAnsi="微软雅黑"/>
          <w:color w:val="333333"/>
          <w:spacing w:val="6"/>
          <w:sz w:val="20"/>
          <w:szCs w:val="20"/>
        </w:rPr>
      </w:pPr>
      <w:r>
        <w:rPr>
          <w:rFonts w:hint="eastAsia"/>
          <w:color w:val="333333"/>
          <w:spacing w:val="6"/>
          <w:sz w:val="19"/>
          <w:szCs w:val="19"/>
        </w:rPr>
        <w:t> </w:t>
      </w:r>
      <w:r w:rsidR="003F146F">
        <w:rPr>
          <w:rFonts w:hint="eastAsia"/>
          <w:color w:val="333333"/>
          <w:spacing w:val="6"/>
          <w:sz w:val="19"/>
          <w:szCs w:val="19"/>
        </w:rPr>
        <w:t>2019年</w:t>
      </w:r>
      <w:r w:rsidR="003F146F">
        <w:rPr>
          <w:rFonts w:ascii="Times New Roman" w:hAnsi="Times New Roman" w:cs="Times New Roman"/>
          <w:color w:val="333333"/>
          <w:spacing w:val="6"/>
          <w:sz w:val="19"/>
          <w:szCs w:val="19"/>
        </w:rPr>
        <w:t>10</w:t>
      </w:r>
      <w:r w:rsidR="003F146F">
        <w:rPr>
          <w:rFonts w:hint="eastAsia"/>
          <w:color w:val="333333"/>
          <w:spacing w:val="6"/>
          <w:sz w:val="19"/>
          <w:szCs w:val="19"/>
        </w:rPr>
        <w:t>月</w:t>
      </w:r>
      <w:r w:rsidR="003F146F">
        <w:rPr>
          <w:rFonts w:ascii="Times New Roman" w:hAnsi="Times New Roman" w:cs="Times New Roman"/>
          <w:color w:val="333333"/>
          <w:spacing w:val="6"/>
          <w:sz w:val="19"/>
          <w:szCs w:val="19"/>
        </w:rPr>
        <w:t>18</w:t>
      </w:r>
      <w:r w:rsidR="003F146F">
        <w:rPr>
          <w:rFonts w:hint="eastAsia"/>
          <w:color w:val="333333"/>
          <w:spacing w:val="6"/>
          <w:sz w:val="19"/>
          <w:szCs w:val="19"/>
        </w:rPr>
        <w:t>日至</w:t>
      </w:r>
      <w:r w:rsidR="003F146F">
        <w:rPr>
          <w:rFonts w:ascii="Times New Roman" w:hAnsi="Times New Roman" w:cs="Times New Roman"/>
          <w:color w:val="333333"/>
          <w:spacing w:val="6"/>
          <w:sz w:val="19"/>
          <w:szCs w:val="19"/>
        </w:rPr>
        <w:t>27</w:t>
      </w:r>
      <w:r w:rsidR="003F146F">
        <w:rPr>
          <w:rFonts w:hint="eastAsia"/>
          <w:color w:val="333333"/>
          <w:spacing w:val="6"/>
          <w:sz w:val="19"/>
          <w:szCs w:val="19"/>
        </w:rPr>
        <w:t>日，第七届世界军人运动会在武汉举行，共计有</w:t>
      </w:r>
      <w:r w:rsidR="003F146F">
        <w:rPr>
          <w:rFonts w:ascii="Times New Roman" w:hAnsi="Times New Roman" w:cs="Times New Roman"/>
          <w:color w:val="333333"/>
          <w:spacing w:val="6"/>
          <w:sz w:val="19"/>
          <w:szCs w:val="19"/>
        </w:rPr>
        <w:t>109</w:t>
      </w:r>
      <w:r w:rsidR="003F146F">
        <w:rPr>
          <w:rFonts w:hint="eastAsia"/>
          <w:color w:val="333333"/>
          <w:spacing w:val="6"/>
          <w:sz w:val="19"/>
          <w:szCs w:val="19"/>
        </w:rPr>
        <w:t>个国家近万名军人参加，是世界军人运动会历史上规模最大、参赛人数最多、影响力最广的一届运动会。</w:t>
      </w:r>
    </w:p>
    <w:p w:rsidR="003F146F" w:rsidRDefault="003F146F" w:rsidP="003F146F">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6"/>
          <w:sz w:val="20"/>
          <w:szCs w:val="20"/>
        </w:rPr>
      </w:pPr>
      <w:r>
        <w:rPr>
          <w:rFonts w:hint="eastAsia"/>
          <w:color w:val="333333"/>
          <w:spacing w:val="6"/>
          <w:sz w:val="19"/>
          <w:szCs w:val="19"/>
        </w:rPr>
        <w:t>    材料一 “办好一次会，搞活一座城”。自接过军运会会旗以来，武汉市政府投资</w:t>
      </w:r>
      <w:r>
        <w:rPr>
          <w:rFonts w:ascii="Times New Roman" w:hAnsi="Times New Roman" w:cs="Times New Roman"/>
          <w:color w:val="333333"/>
          <w:spacing w:val="6"/>
          <w:sz w:val="19"/>
          <w:szCs w:val="19"/>
        </w:rPr>
        <w:t>1400</w:t>
      </w:r>
      <w:r>
        <w:rPr>
          <w:rFonts w:hint="eastAsia"/>
          <w:color w:val="333333"/>
          <w:spacing w:val="6"/>
          <w:sz w:val="19"/>
          <w:szCs w:val="19"/>
        </w:rPr>
        <w:t>多亿元，推进汉江大道快速路、黄家湖大道等44个基础设施配套项目建设。全市植树</w:t>
      </w:r>
      <w:r>
        <w:rPr>
          <w:rFonts w:ascii="Times New Roman" w:eastAsia="微软雅黑" w:hAnsi="Times New Roman" w:cs="Times New Roman"/>
          <w:color w:val="333333"/>
          <w:spacing w:val="6"/>
          <w:sz w:val="19"/>
          <w:szCs w:val="19"/>
        </w:rPr>
        <w:t>20</w:t>
      </w:r>
      <w:r>
        <w:rPr>
          <w:rFonts w:hint="eastAsia"/>
          <w:color w:val="333333"/>
          <w:spacing w:val="6"/>
          <w:sz w:val="19"/>
          <w:szCs w:val="19"/>
        </w:rPr>
        <w:t>万株，</w:t>
      </w:r>
      <w:r>
        <w:rPr>
          <w:rFonts w:hint="eastAsia"/>
          <w:color w:val="333333"/>
          <w:spacing w:val="6"/>
          <w:sz w:val="19"/>
          <w:szCs w:val="19"/>
        </w:rPr>
        <w:lastRenderedPageBreak/>
        <w:t>山体拆违复绿，河道清淤水体提质，生态环境焕然一新。城市的华丽蝶变离不开建设者的坚守和汗水，许多项目部经理和建筑工人坚守工地，主动放弃春节回乡团聚，只为确保军运会工程按节点推进。此外，三维仿真模型等高科技在场馆建设过程中也发挥了巨大作用，既提高效率又节能环保。</w:t>
      </w:r>
    </w:p>
    <w:p w:rsidR="003F146F" w:rsidRDefault="003F146F" w:rsidP="003F146F">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6"/>
          <w:sz w:val="20"/>
          <w:szCs w:val="20"/>
        </w:rPr>
      </w:pPr>
      <w:r>
        <w:rPr>
          <w:rFonts w:hint="eastAsia"/>
          <w:color w:val="333333"/>
          <w:spacing w:val="6"/>
          <w:sz w:val="19"/>
          <w:szCs w:val="19"/>
        </w:rPr>
        <w:t>    据统计，武汉军运会期间共接待40余万国内外游客，这些游客购买力惊人，不论是茶叶、丝绸、陶瓷，还是带有军运会会徽吉祥物等标志的特许商品，纷纷“收入囊中”。军运会带给武汉的不仅是一张“赛会名城”的名片，更多的是“长足进化”的机遇。不断扩大的经贸文化国际朋友圈，节节攀升的城市魅力和时尚指数，必将向全球推介武汉，持续拓展城市对外影响力。</w:t>
      </w:r>
    </w:p>
    <w:p w:rsidR="003F146F" w:rsidRDefault="003F146F" w:rsidP="003F146F">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6"/>
          <w:sz w:val="20"/>
          <w:szCs w:val="20"/>
        </w:rPr>
      </w:pPr>
      <w:r>
        <w:rPr>
          <w:rFonts w:hint="eastAsia"/>
          <w:color w:val="333333"/>
          <w:spacing w:val="6"/>
          <w:sz w:val="19"/>
          <w:szCs w:val="19"/>
        </w:rPr>
        <w:t>    材料二 军运会期间，武汉市洪山区洪山街26个社区共招募</w:t>
      </w:r>
      <w:r>
        <w:rPr>
          <w:rFonts w:ascii="Times New Roman" w:hAnsi="Times New Roman" w:cs="Times New Roman"/>
          <w:color w:val="333333"/>
          <w:spacing w:val="6"/>
          <w:sz w:val="19"/>
          <w:szCs w:val="19"/>
        </w:rPr>
        <w:t>8700</w:t>
      </w:r>
      <w:r>
        <w:rPr>
          <w:rFonts w:hint="eastAsia"/>
          <w:color w:val="333333"/>
          <w:spacing w:val="6"/>
          <w:sz w:val="19"/>
          <w:szCs w:val="19"/>
        </w:rPr>
        <w:t>名城市志愿者，依托社区内的党支部设立了96个军运会志愿服务站（岗），在</w:t>
      </w:r>
      <w:r>
        <w:rPr>
          <w:rFonts w:ascii="Times New Roman" w:eastAsia="微软雅黑" w:hAnsi="Times New Roman" w:cs="Times New Roman"/>
          <w:color w:val="333333"/>
          <w:spacing w:val="6"/>
          <w:sz w:val="19"/>
          <w:szCs w:val="19"/>
        </w:rPr>
        <w:t>9</w:t>
      </w:r>
      <w:r>
        <w:rPr>
          <w:rFonts w:hint="eastAsia"/>
          <w:color w:val="333333"/>
          <w:spacing w:val="6"/>
          <w:sz w:val="19"/>
          <w:szCs w:val="19"/>
        </w:rPr>
        <w:t>个重要交通路口安排</w:t>
      </w:r>
      <w:r>
        <w:rPr>
          <w:rFonts w:ascii="Times New Roman" w:eastAsia="微软雅黑" w:hAnsi="Times New Roman" w:cs="Times New Roman"/>
          <w:color w:val="333333"/>
          <w:spacing w:val="6"/>
          <w:sz w:val="19"/>
          <w:szCs w:val="19"/>
        </w:rPr>
        <w:t>60</w:t>
      </w:r>
      <w:r>
        <w:rPr>
          <w:rFonts w:hint="eastAsia"/>
          <w:color w:val="333333"/>
          <w:spacing w:val="6"/>
          <w:sz w:val="19"/>
          <w:szCs w:val="19"/>
        </w:rPr>
        <w:t>名志愿者进行文明交通志愿劝导，在31个公交站台安排志愿者站岗，用扎实有效的志愿服务保障军运会的顺利进行。社区将军运会“搬进“便民暖心屋，在给居民提供理发、缝补等便民服务的同时宣传军运会，党员干部身体力行，下沉到基层，在联系服务群众、维护平安稳定的志愿活动中作好表率；此外，为了向军运会提供更专业更贴心的志愿服务，社区邀请武汉青年志愿者协会副秘书长，为</w:t>
      </w:r>
      <w:r>
        <w:rPr>
          <w:rFonts w:ascii="Times New Roman" w:eastAsia="微软雅黑" w:hAnsi="Times New Roman" w:cs="Times New Roman"/>
          <w:color w:val="333333"/>
          <w:spacing w:val="6"/>
          <w:sz w:val="19"/>
          <w:szCs w:val="19"/>
        </w:rPr>
        <w:t>200</w:t>
      </w:r>
      <w:r>
        <w:rPr>
          <w:rFonts w:hint="eastAsia"/>
          <w:color w:val="333333"/>
          <w:spacing w:val="6"/>
          <w:sz w:val="19"/>
          <w:szCs w:val="19"/>
        </w:rPr>
        <w:t>多名城市志愿者进行专业培训，指导志愿者进行达标准化服务，做实做细保军运工作。</w:t>
      </w:r>
    </w:p>
    <w:p w:rsidR="003F146F" w:rsidRDefault="003F146F" w:rsidP="003F146F">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6"/>
          <w:sz w:val="20"/>
          <w:szCs w:val="20"/>
        </w:rPr>
      </w:pPr>
      <w:r>
        <w:rPr>
          <w:rStyle w:val="a4"/>
          <w:rFonts w:hint="eastAsia"/>
          <w:color w:val="333333"/>
          <w:spacing w:val="6"/>
          <w:sz w:val="19"/>
          <w:szCs w:val="19"/>
        </w:rPr>
        <w:t>(1)结合材料一，运用经济生活的知识，分析武汉军运会成功举办的经济学依据，并谈谈军运会的筹备和举办是如何助推武汉经济发展的。（14分）</w:t>
      </w:r>
    </w:p>
    <w:p w:rsidR="003F146F" w:rsidRDefault="003F146F" w:rsidP="003F146F">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6"/>
          <w:sz w:val="20"/>
          <w:szCs w:val="20"/>
        </w:rPr>
      </w:pPr>
      <w:r>
        <w:rPr>
          <w:rStyle w:val="a4"/>
          <w:rFonts w:hint="eastAsia"/>
          <w:color w:val="333333"/>
          <w:spacing w:val="6"/>
          <w:sz w:val="19"/>
          <w:szCs w:val="19"/>
        </w:rPr>
        <w:t>(2)结合材料二，运用政治生活的有关知识，说明应如何发挥党组织和居民自治组织在动员志愿者力量，服务保障军运会中的作用。（10分）</w:t>
      </w:r>
    </w:p>
    <w:p w:rsidR="003F146F" w:rsidRDefault="003F146F" w:rsidP="003F146F">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6"/>
          <w:sz w:val="20"/>
          <w:szCs w:val="20"/>
        </w:rPr>
      </w:pPr>
      <w:r>
        <w:rPr>
          <w:rStyle w:val="a4"/>
          <w:rFonts w:hint="eastAsia"/>
          <w:color w:val="333333"/>
          <w:spacing w:val="6"/>
          <w:sz w:val="19"/>
          <w:szCs w:val="19"/>
        </w:rPr>
        <w:t>(3)后奥运效应指的是奥运会主办国及主办城市在奥运会后出现的经济衰退现象。有人担心，武汉军运会后也会出现类似的经济衰退现象，请你为避免出现这种衰退提两条合理化的建议。（4分）</w:t>
      </w:r>
    </w:p>
    <w:p w:rsidR="003F146F" w:rsidRDefault="003F146F" w:rsidP="003F146F">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6"/>
          <w:sz w:val="20"/>
          <w:szCs w:val="20"/>
        </w:rPr>
      </w:pPr>
      <w:r>
        <w:rPr>
          <w:rFonts w:hint="eastAsia"/>
          <w:color w:val="333333"/>
          <w:spacing w:val="6"/>
          <w:sz w:val="19"/>
          <w:szCs w:val="19"/>
        </w:rPr>
        <w:t> </w:t>
      </w:r>
    </w:p>
    <w:p w:rsidR="00B333B0" w:rsidRDefault="00B333B0" w:rsidP="003F146F">
      <w:pPr>
        <w:pStyle w:val="a3"/>
        <w:shd w:val="clear" w:color="auto" w:fill="FFFFFF"/>
        <w:spacing w:before="0" w:beforeAutospacing="0" w:after="0" w:afterAutospacing="0" w:line="348" w:lineRule="atLeast"/>
        <w:jc w:val="both"/>
        <w:rPr>
          <w:rFonts w:ascii="微软雅黑" w:eastAsia="微软雅黑" w:hAnsi="微软雅黑"/>
          <w:color w:val="333333"/>
          <w:spacing w:val="6"/>
          <w:sz w:val="20"/>
          <w:szCs w:val="20"/>
        </w:rPr>
      </w:pPr>
      <w:r>
        <w:rPr>
          <w:rStyle w:val="a4"/>
          <w:rFonts w:hint="eastAsia"/>
          <w:color w:val="FF0000"/>
          <w:spacing w:val="6"/>
          <w:sz w:val="23"/>
          <w:szCs w:val="23"/>
        </w:rPr>
        <w:t>参考答案及评分标准</w:t>
      </w:r>
    </w:p>
    <w:p w:rsidR="00B333B0" w:rsidRDefault="00B333B0" w:rsidP="00B333B0">
      <w:pPr>
        <w:pStyle w:val="a3"/>
        <w:shd w:val="clear" w:color="auto" w:fill="FFFFFF"/>
        <w:spacing w:before="0" w:beforeAutospacing="0" w:after="0" w:afterAutospacing="0" w:line="360" w:lineRule="atLeast"/>
        <w:ind w:firstLine="1296"/>
        <w:rPr>
          <w:rFonts w:ascii="微软雅黑" w:eastAsia="微软雅黑" w:hAnsi="微软雅黑"/>
          <w:color w:val="333333"/>
          <w:spacing w:val="6"/>
          <w:sz w:val="20"/>
          <w:szCs w:val="20"/>
        </w:rPr>
      </w:pPr>
      <w:r>
        <w:rPr>
          <w:rStyle w:val="a4"/>
          <w:rFonts w:ascii="微软雅黑" w:eastAsia="微软雅黑" w:hAnsi="微软雅黑" w:hint="eastAsia"/>
          <w:color w:val="FF0000"/>
          <w:spacing w:val="6"/>
          <w:sz w:val="29"/>
          <w:szCs w:val="29"/>
        </w:rPr>
        <w:t> </w:t>
      </w:r>
    </w:p>
    <w:p w:rsidR="00B333B0" w:rsidRDefault="00B333B0" w:rsidP="00B333B0">
      <w:pPr>
        <w:pStyle w:val="a3"/>
        <w:shd w:val="clear" w:color="auto" w:fill="FFFFFF"/>
        <w:spacing w:before="0" w:beforeAutospacing="0" w:after="0" w:afterAutospacing="0" w:line="360" w:lineRule="atLeast"/>
        <w:rPr>
          <w:rFonts w:ascii="微软雅黑" w:eastAsia="微软雅黑" w:hAnsi="微软雅黑"/>
          <w:color w:val="333333"/>
          <w:spacing w:val="6"/>
          <w:sz w:val="20"/>
          <w:szCs w:val="20"/>
        </w:rPr>
      </w:pPr>
      <w:r>
        <w:rPr>
          <w:rStyle w:val="a4"/>
          <w:rFonts w:hint="eastAsia"/>
          <w:color w:val="FF0000"/>
          <w:spacing w:val="6"/>
          <w:sz w:val="19"/>
          <w:szCs w:val="19"/>
        </w:rPr>
        <w:t>一、选择题</w:t>
      </w:r>
    </w:p>
    <w:p w:rsidR="00B333B0" w:rsidRDefault="00B333B0" w:rsidP="00B333B0">
      <w:pPr>
        <w:pStyle w:val="a3"/>
        <w:shd w:val="clear" w:color="auto" w:fill="FFFFFF"/>
        <w:spacing w:before="0" w:beforeAutospacing="0" w:after="0" w:afterAutospacing="0" w:line="360" w:lineRule="atLeast"/>
        <w:jc w:val="both"/>
        <w:rPr>
          <w:rFonts w:ascii="微软雅黑" w:eastAsia="微软雅黑" w:hAnsi="微软雅黑"/>
          <w:color w:val="333333"/>
          <w:spacing w:val="6"/>
          <w:sz w:val="20"/>
          <w:szCs w:val="20"/>
        </w:rPr>
      </w:pPr>
      <w:r>
        <w:rPr>
          <w:rFonts w:hint="eastAsia"/>
          <w:color w:val="FF0000"/>
          <w:spacing w:val="6"/>
          <w:sz w:val="20"/>
          <w:szCs w:val="20"/>
          <w:shd w:val="clear" w:color="auto" w:fill="FFFFFF"/>
        </w:rPr>
        <w:t xml:space="preserve">1-5 </w:t>
      </w:r>
      <w:r w:rsidR="00172EA1">
        <w:rPr>
          <w:rFonts w:hint="eastAsia"/>
          <w:color w:val="FF0000"/>
          <w:spacing w:val="6"/>
          <w:sz w:val="20"/>
          <w:szCs w:val="20"/>
          <w:shd w:val="clear" w:color="auto" w:fill="FFFFFF"/>
        </w:rPr>
        <w:t>DCCBB</w:t>
      </w:r>
      <w:r>
        <w:rPr>
          <w:rFonts w:hint="eastAsia"/>
          <w:color w:val="FF0000"/>
          <w:spacing w:val="6"/>
          <w:sz w:val="20"/>
          <w:szCs w:val="20"/>
          <w:shd w:val="clear" w:color="auto" w:fill="FFFFFF"/>
        </w:rPr>
        <w:t xml:space="preserve">   6-10 </w:t>
      </w:r>
      <w:r w:rsidR="00172EA1">
        <w:rPr>
          <w:rFonts w:hint="eastAsia"/>
          <w:color w:val="FF0000"/>
          <w:spacing w:val="6"/>
          <w:sz w:val="20"/>
          <w:szCs w:val="20"/>
          <w:shd w:val="clear" w:color="auto" w:fill="FFFFFF"/>
        </w:rPr>
        <w:t>CCCBB</w:t>
      </w:r>
      <w:r>
        <w:rPr>
          <w:rFonts w:hint="eastAsia"/>
          <w:color w:val="FF0000"/>
          <w:spacing w:val="6"/>
          <w:sz w:val="20"/>
          <w:szCs w:val="20"/>
          <w:shd w:val="clear" w:color="auto" w:fill="FFFFFF"/>
        </w:rPr>
        <w:t>  11-</w:t>
      </w:r>
      <w:r w:rsidR="00172EA1">
        <w:rPr>
          <w:rFonts w:hint="eastAsia"/>
          <w:color w:val="FF0000"/>
          <w:spacing w:val="6"/>
          <w:sz w:val="20"/>
          <w:szCs w:val="20"/>
          <w:shd w:val="clear" w:color="auto" w:fill="FFFFFF"/>
        </w:rPr>
        <w:t>12</w:t>
      </w:r>
      <w:r>
        <w:rPr>
          <w:rFonts w:hint="eastAsia"/>
          <w:color w:val="FF0000"/>
          <w:spacing w:val="6"/>
          <w:sz w:val="20"/>
          <w:szCs w:val="20"/>
          <w:shd w:val="clear" w:color="auto" w:fill="FFFFFF"/>
        </w:rPr>
        <w:t xml:space="preserve"> </w:t>
      </w:r>
      <w:r w:rsidR="00172EA1">
        <w:rPr>
          <w:rFonts w:hint="eastAsia"/>
          <w:color w:val="FF0000"/>
          <w:spacing w:val="6"/>
          <w:sz w:val="20"/>
          <w:szCs w:val="20"/>
          <w:shd w:val="clear" w:color="auto" w:fill="FFFFFF"/>
        </w:rPr>
        <w:t>CD</w:t>
      </w:r>
    </w:p>
    <w:p w:rsidR="00B333B0" w:rsidRDefault="00B333B0" w:rsidP="00B333B0">
      <w:pPr>
        <w:pStyle w:val="a3"/>
        <w:shd w:val="clear" w:color="auto" w:fill="FFFFFF"/>
        <w:spacing w:before="0" w:beforeAutospacing="0" w:after="0" w:afterAutospacing="0" w:line="360" w:lineRule="atLeast"/>
        <w:jc w:val="both"/>
        <w:rPr>
          <w:rFonts w:ascii="微软雅黑" w:eastAsia="微软雅黑" w:hAnsi="微软雅黑"/>
          <w:color w:val="333333"/>
          <w:spacing w:val="6"/>
          <w:sz w:val="20"/>
          <w:szCs w:val="20"/>
        </w:rPr>
      </w:pPr>
      <w:r>
        <w:rPr>
          <w:rStyle w:val="a4"/>
          <w:rFonts w:hint="eastAsia"/>
          <w:color w:val="FF0000"/>
          <w:spacing w:val="6"/>
          <w:sz w:val="20"/>
          <w:szCs w:val="20"/>
        </w:rPr>
        <w:t>二、非选择题（本题共</w:t>
      </w:r>
      <w:r>
        <w:rPr>
          <w:rStyle w:val="a4"/>
          <w:rFonts w:ascii="微软雅黑" w:eastAsia="微软雅黑" w:hAnsi="微软雅黑" w:hint="eastAsia"/>
          <w:color w:val="FF0000"/>
          <w:spacing w:val="6"/>
          <w:sz w:val="20"/>
          <w:szCs w:val="20"/>
        </w:rPr>
        <w:t>4</w:t>
      </w:r>
      <w:r>
        <w:rPr>
          <w:rStyle w:val="a4"/>
          <w:rFonts w:hint="eastAsia"/>
          <w:color w:val="FF0000"/>
          <w:spacing w:val="6"/>
          <w:sz w:val="20"/>
          <w:szCs w:val="20"/>
        </w:rPr>
        <w:t>题，共</w:t>
      </w:r>
      <w:r>
        <w:rPr>
          <w:rStyle w:val="a4"/>
          <w:rFonts w:ascii="微软雅黑" w:eastAsia="微软雅黑" w:hAnsi="微软雅黑" w:hint="eastAsia"/>
          <w:color w:val="FF0000"/>
          <w:spacing w:val="6"/>
          <w:sz w:val="20"/>
          <w:szCs w:val="20"/>
        </w:rPr>
        <w:t>55</w:t>
      </w:r>
      <w:r>
        <w:rPr>
          <w:rStyle w:val="a4"/>
          <w:rFonts w:hint="eastAsia"/>
          <w:color w:val="FF0000"/>
          <w:spacing w:val="6"/>
          <w:sz w:val="20"/>
          <w:szCs w:val="20"/>
        </w:rPr>
        <w:t>分。）</w:t>
      </w:r>
    </w:p>
    <w:p w:rsidR="003F146F" w:rsidRPr="003F146F" w:rsidRDefault="00B333B0" w:rsidP="003F146F">
      <w:pPr>
        <w:pStyle w:val="a3"/>
        <w:shd w:val="clear" w:color="auto" w:fill="FFFFFF"/>
        <w:spacing w:before="0" w:beforeAutospacing="0" w:after="0" w:afterAutospacing="0" w:line="360" w:lineRule="atLeast"/>
        <w:jc w:val="both"/>
        <w:rPr>
          <w:color w:val="FF0000"/>
          <w:spacing w:val="6"/>
          <w:sz w:val="20"/>
          <w:szCs w:val="20"/>
        </w:rPr>
      </w:pPr>
      <w:r>
        <w:rPr>
          <w:rFonts w:hint="eastAsia"/>
          <w:color w:val="FF0000"/>
          <w:spacing w:val="6"/>
          <w:sz w:val="20"/>
          <w:szCs w:val="20"/>
        </w:rPr>
        <w:t>1</w:t>
      </w:r>
      <w:r w:rsidR="00B13858">
        <w:rPr>
          <w:rFonts w:hint="eastAsia"/>
          <w:color w:val="FF0000"/>
          <w:spacing w:val="6"/>
          <w:sz w:val="20"/>
          <w:szCs w:val="20"/>
        </w:rPr>
        <w:t>2.</w:t>
      </w:r>
      <w:r w:rsidR="003F146F" w:rsidRPr="003F146F">
        <w:rPr>
          <w:rFonts w:ascii="Times New Roman" w:hAnsi="Times New Roman" w:cs="Times New Roman"/>
          <w:color w:val="333333"/>
          <w:spacing w:val="6"/>
          <w:sz w:val="19"/>
          <w:szCs w:val="19"/>
        </w:rPr>
        <w:t xml:space="preserve"> </w:t>
      </w:r>
      <w:r w:rsidR="003F146F" w:rsidRPr="003F146F">
        <w:rPr>
          <w:color w:val="FF0000"/>
          <w:spacing w:val="6"/>
          <w:sz w:val="20"/>
          <w:szCs w:val="20"/>
        </w:rPr>
        <w:t>(1)</w:t>
      </w:r>
      <w:r w:rsidR="003F146F" w:rsidRPr="003F146F">
        <w:rPr>
          <w:rFonts w:hint="eastAsia"/>
          <w:color w:val="FF0000"/>
          <w:spacing w:val="6"/>
          <w:sz w:val="20"/>
          <w:szCs w:val="20"/>
        </w:rPr>
        <w:t>【参考答案】依据：①财政具有促进资源合理配置的作用。军运会的成功举办离不开政府1400亿的财政支持。②劳动者是生产过程的主体。项目部经理和建筑工人坚守岗位保证了军运会工程按节点推进。③科技是第一生产力，是先进生产力的集中体现和主要标志。军运会的成功举办离不开三维仿真模型等技术的进步与创新。（每点2分，共</w:t>
      </w:r>
      <w:r w:rsidR="003F146F" w:rsidRPr="003F146F">
        <w:rPr>
          <w:color w:val="FF0000"/>
          <w:spacing w:val="6"/>
          <w:sz w:val="20"/>
          <w:szCs w:val="20"/>
        </w:rPr>
        <w:t>6</w:t>
      </w:r>
      <w:r w:rsidR="003F146F" w:rsidRPr="003F146F">
        <w:rPr>
          <w:rFonts w:hint="eastAsia"/>
          <w:color w:val="FF0000"/>
          <w:spacing w:val="6"/>
          <w:sz w:val="20"/>
          <w:szCs w:val="20"/>
        </w:rPr>
        <w:t>分）</w:t>
      </w:r>
    </w:p>
    <w:p w:rsidR="003F146F" w:rsidRPr="003F146F" w:rsidRDefault="003F146F" w:rsidP="003F146F">
      <w:pPr>
        <w:pStyle w:val="a3"/>
        <w:spacing w:line="360" w:lineRule="atLeast"/>
        <w:rPr>
          <w:rFonts w:hint="eastAsia"/>
          <w:color w:val="FF0000"/>
          <w:spacing w:val="6"/>
          <w:sz w:val="20"/>
          <w:szCs w:val="20"/>
        </w:rPr>
      </w:pPr>
      <w:r w:rsidRPr="003F146F">
        <w:rPr>
          <w:rFonts w:hint="eastAsia"/>
          <w:color w:val="FF0000"/>
          <w:spacing w:val="6"/>
          <w:sz w:val="20"/>
          <w:szCs w:val="20"/>
        </w:rPr>
        <w:lastRenderedPageBreak/>
        <w:t>    如何助推武汉经济发展：①军运会的筹备改善了武汉的基础设施，为武汉市经济持续健康发展奠定了坚实的物质基础，②军运会的筹备提升了武汉的生态环境，推动武汉市贯彻新发展理念，实现高质量发展。③军运会催生的消费热点直接拉动了武汉经济的增长。④军运会的举办提升了武汉的城市形象，扩大了武汉的国际竞争力和影响力，有利于吸引外商投资，拓展经济发展空间。（每点2分，共</w:t>
      </w:r>
      <w:r w:rsidRPr="003F146F">
        <w:rPr>
          <w:color w:val="FF0000"/>
          <w:spacing w:val="6"/>
          <w:sz w:val="20"/>
          <w:szCs w:val="20"/>
        </w:rPr>
        <w:t>8</w:t>
      </w:r>
      <w:r w:rsidRPr="003F146F">
        <w:rPr>
          <w:rFonts w:hint="eastAsia"/>
          <w:color w:val="FF0000"/>
          <w:spacing w:val="6"/>
          <w:sz w:val="20"/>
          <w:szCs w:val="20"/>
        </w:rPr>
        <w:t>分）</w:t>
      </w:r>
    </w:p>
    <w:p w:rsidR="003F146F" w:rsidRPr="003F146F" w:rsidRDefault="003F146F" w:rsidP="003F146F">
      <w:pPr>
        <w:pStyle w:val="a3"/>
        <w:spacing w:line="360" w:lineRule="atLeast"/>
        <w:rPr>
          <w:rFonts w:hint="eastAsia"/>
          <w:color w:val="FF0000"/>
          <w:spacing w:val="6"/>
          <w:sz w:val="20"/>
          <w:szCs w:val="20"/>
        </w:rPr>
      </w:pPr>
      <w:r w:rsidRPr="003F146F">
        <w:rPr>
          <w:rFonts w:hint="eastAsia"/>
          <w:color w:val="FF0000"/>
          <w:spacing w:val="6"/>
          <w:sz w:val="20"/>
          <w:szCs w:val="20"/>
        </w:rPr>
        <w:t>  【评分细则】依据：①财政具有促进资源合理配置的作用（</w:t>
      </w:r>
      <w:r w:rsidRPr="003F146F">
        <w:rPr>
          <w:color w:val="FF0000"/>
          <w:spacing w:val="6"/>
          <w:sz w:val="20"/>
          <w:szCs w:val="20"/>
        </w:rPr>
        <w:t>2</w:t>
      </w:r>
      <w:r w:rsidRPr="003F146F">
        <w:rPr>
          <w:rFonts w:hint="eastAsia"/>
          <w:color w:val="FF0000"/>
          <w:spacing w:val="6"/>
          <w:sz w:val="20"/>
          <w:szCs w:val="20"/>
        </w:rPr>
        <w:t>分）。（如果答“财政是促进社会公平、改善人民生活的物质保障”或者答“国家实施宏观调控”只给</w:t>
      </w:r>
      <w:r w:rsidRPr="003F146F">
        <w:rPr>
          <w:color w:val="FF0000"/>
          <w:spacing w:val="6"/>
          <w:sz w:val="20"/>
          <w:szCs w:val="20"/>
        </w:rPr>
        <w:t>1</w:t>
      </w:r>
      <w:r w:rsidRPr="003F146F">
        <w:rPr>
          <w:rFonts w:hint="eastAsia"/>
          <w:color w:val="FF0000"/>
          <w:spacing w:val="6"/>
          <w:sz w:val="20"/>
          <w:szCs w:val="20"/>
        </w:rPr>
        <w:t>分）。②劳动者是生产过程的主体（2分）。（如果答“人是生产力中最具决定性的力量”给</w:t>
      </w:r>
      <w:r w:rsidRPr="003F146F">
        <w:rPr>
          <w:color w:val="FF0000"/>
          <w:spacing w:val="6"/>
          <w:sz w:val="20"/>
          <w:szCs w:val="20"/>
        </w:rPr>
        <w:t>2</w:t>
      </w:r>
      <w:r w:rsidRPr="003F146F">
        <w:rPr>
          <w:rFonts w:hint="eastAsia"/>
          <w:color w:val="FF0000"/>
          <w:spacing w:val="6"/>
          <w:sz w:val="20"/>
          <w:szCs w:val="20"/>
        </w:rPr>
        <w:t>分）。③答“科技是第一生产力”或者“科技是先进生产力的集中体现和主要标志”给</w:t>
      </w:r>
      <w:r w:rsidRPr="003F146F">
        <w:rPr>
          <w:color w:val="FF0000"/>
          <w:spacing w:val="6"/>
          <w:sz w:val="20"/>
          <w:szCs w:val="20"/>
        </w:rPr>
        <w:t>2</w:t>
      </w:r>
      <w:r w:rsidRPr="003F146F">
        <w:rPr>
          <w:rFonts w:hint="eastAsia"/>
          <w:color w:val="FF0000"/>
          <w:spacing w:val="6"/>
          <w:sz w:val="20"/>
          <w:szCs w:val="20"/>
        </w:rPr>
        <w:t>分。</w:t>
      </w:r>
    </w:p>
    <w:p w:rsidR="003F146F" w:rsidRPr="003F146F" w:rsidRDefault="003F146F" w:rsidP="003F146F">
      <w:pPr>
        <w:pStyle w:val="a3"/>
        <w:spacing w:line="360" w:lineRule="atLeast"/>
        <w:rPr>
          <w:rFonts w:hint="eastAsia"/>
          <w:color w:val="FF0000"/>
          <w:spacing w:val="6"/>
          <w:sz w:val="20"/>
          <w:szCs w:val="20"/>
        </w:rPr>
      </w:pPr>
      <w:r w:rsidRPr="003F146F">
        <w:rPr>
          <w:rFonts w:hint="eastAsia"/>
          <w:color w:val="FF0000"/>
          <w:spacing w:val="6"/>
          <w:sz w:val="20"/>
          <w:szCs w:val="20"/>
        </w:rPr>
        <w:t>    如何助推武汉经济发展：①改善了基础设施（</w:t>
      </w:r>
      <w:r w:rsidRPr="003F146F">
        <w:rPr>
          <w:color w:val="FF0000"/>
          <w:spacing w:val="6"/>
          <w:sz w:val="20"/>
          <w:szCs w:val="20"/>
        </w:rPr>
        <w:t>1</w:t>
      </w:r>
      <w:r w:rsidRPr="003F146F">
        <w:rPr>
          <w:rFonts w:hint="eastAsia"/>
          <w:color w:val="FF0000"/>
          <w:spacing w:val="6"/>
          <w:sz w:val="20"/>
          <w:szCs w:val="20"/>
        </w:rPr>
        <w:t>分），奠定物质基础（</w:t>
      </w:r>
      <w:r w:rsidRPr="003F146F">
        <w:rPr>
          <w:color w:val="FF0000"/>
          <w:spacing w:val="6"/>
          <w:sz w:val="20"/>
          <w:szCs w:val="20"/>
        </w:rPr>
        <w:t>1</w:t>
      </w:r>
      <w:r w:rsidRPr="003F146F">
        <w:rPr>
          <w:rFonts w:hint="eastAsia"/>
          <w:color w:val="FF0000"/>
          <w:spacing w:val="6"/>
          <w:sz w:val="20"/>
          <w:szCs w:val="20"/>
        </w:rPr>
        <w:t>分）。②“提升生态环境”或“保护环境”或“贯彻新发展理念”（</w:t>
      </w:r>
      <w:r w:rsidRPr="003F146F">
        <w:rPr>
          <w:color w:val="FF0000"/>
          <w:spacing w:val="6"/>
          <w:sz w:val="20"/>
          <w:szCs w:val="20"/>
        </w:rPr>
        <w:t>1</w:t>
      </w:r>
      <w:r w:rsidRPr="003F146F">
        <w:rPr>
          <w:rFonts w:hint="eastAsia"/>
          <w:color w:val="FF0000"/>
          <w:spacing w:val="6"/>
          <w:sz w:val="20"/>
          <w:szCs w:val="20"/>
        </w:rPr>
        <w:t>分）；“高质量发展”或“绿色发展”或“可持 续发展”（</w:t>
      </w:r>
      <w:r w:rsidRPr="003F146F">
        <w:rPr>
          <w:color w:val="FF0000"/>
          <w:spacing w:val="6"/>
          <w:sz w:val="20"/>
          <w:szCs w:val="20"/>
        </w:rPr>
        <w:t>1</w:t>
      </w:r>
      <w:r w:rsidRPr="003F146F">
        <w:rPr>
          <w:rFonts w:hint="eastAsia"/>
          <w:color w:val="FF0000"/>
          <w:spacing w:val="6"/>
          <w:sz w:val="20"/>
          <w:szCs w:val="20"/>
        </w:rPr>
        <w:t>分）。③消费热点拉动经济增长（</w:t>
      </w:r>
      <w:r w:rsidRPr="003F146F">
        <w:rPr>
          <w:color w:val="FF0000"/>
          <w:spacing w:val="6"/>
          <w:sz w:val="20"/>
          <w:szCs w:val="20"/>
        </w:rPr>
        <w:t>2</w:t>
      </w:r>
      <w:r w:rsidRPr="003F146F">
        <w:rPr>
          <w:rFonts w:hint="eastAsia"/>
          <w:color w:val="FF0000"/>
          <w:spacing w:val="6"/>
          <w:sz w:val="20"/>
          <w:szCs w:val="20"/>
        </w:rPr>
        <w:t>分）。（或答“发挥了消费对经济增长的基础性作用。”给</w:t>
      </w:r>
      <w:r w:rsidRPr="003F146F">
        <w:rPr>
          <w:color w:val="FF0000"/>
          <w:spacing w:val="6"/>
          <w:sz w:val="20"/>
          <w:szCs w:val="20"/>
        </w:rPr>
        <w:t>2</w:t>
      </w:r>
      <w:r w:rsidRPr="003F146F">
        <w:rPr>
          <w:rFonts w:hint="eastAsia"/>
          <w:color w:val="FF0000"/>
          <w:spacing w:val="6"/>
          <w:sz w:val="20"/>
          <w:szCs w:val="20"/>
        </w:rPr>
        <w:t>分）④“扩大国际影响力”（</w:t>
      </w:r>
      <w:r w:rsidRPr="003F146F">
        <w:rPr>
          <w:color w:val="FF0000"/>
          <w:spacing w:val="6"/>
          <w:sz w:val="20"/>
          <w:szCs w:val="20"/>
        </w:rPr>
        <w:t>1</w:t>
      </w:r>
      <w:r w:rsidRPr="003F146F">
        <w:rPr>
          <w:rFonts w:hint="eastAsia"/>
          <w:color w:val="FF0000"/>
          <w:spacing w:val="6"/>
          <w:sz w:val="20"/>
          <w:szCs w:val="20"/>
        </w:rPr>
        <w:t>分）；“拓展经济发展空间”或“吸引外商投资”或“拓展对外贸易”或“发展更高层次的开放型经济”（</w:t>
      </w:r>
      <w:r w:rsidRPr="003F146F">
        <w:rPr>
          <w:color w:val="FF0000"/>
          <w:spacing w:val="6"/>
          <w:sz w:val="20"/>
          <w:szCs w:val="20"/>
        </w:rPr>
        <w:t>1</w:t>
      </w:r>
      <w:r w:rsidRPr="003F146F">
        <w:rPr>
          <w:rFonts w:hint="eastAsia"/>
          <w:color w:val="FF0000"/>
          <w:spacing w:val="6"/>
          <w:sz w:val="20"/>
          <w:szCs w:val="20"/>
        </w:rPr>
        <w:t>分）。</w:t>
      </w:r>
    </w:p>
    <w:p w:rsidR="003F146F" w:rsidRPr="003F146F" w:rsidRDefault="003F146F" w:rsidP="003F146F">
      <w:pPr>
        <w:pStyle w:val="a3"/>
        <w:spacing w:line="360" w:lineRule="atLeast"/>
        <w:rPr>
          <w:rFonts w:hint="eastAsia"/>
          <w:color w:val="FF0000"/>
          <w:spacing w:val="6"/>
          <w:sz w:val="20"/>
          <w:szCs w:val="20"/>
        </w:rPr>
      </w:pPr>
      <w:r w:rsidRPr="003F146F">
        <w:rPr>
          <w:rFonts w:hint="eastAsia"/>
          <w:color w:val="FF0000"/>
          <w:spacing w:val="6"/>
          <w:sz w:val="20"/>
          <w:szCs w:val="20"/>
        </w:rPr>
        <w:t>(2)【参考答案】①中国共产党是执政党，是中国特色社会主义事业的领导核心。洪山街依托社区内党支部设立军运会志愿服务站，为志愿者服务提供组织保障，完善志愿者服务架构，充分发挥战斗堡垒作用。（3分）②发挥党员干部的先锋模范作用。联系服务群众，带头做好志愿服务。（2分）③切实贯彻全心全意为人民服务的宗旨，坚持以人民为中心的发展思想。在给居民提供理发、缝补等便民服务的同时宣传军运会，营造奉献友爱互助的志愿服务环境。（3分）④居民自治组织发挥了自我教育、自我服务、自我管理的功能。通过志愿者培训活动，激发了居民参与志愿服务的热情，提高志愿服务质量。（2分）</w:t>
      </w:r>
    </w:p>
    <w:p w:rsidR="003F146F" w:rsidRPr="003F146F" w:rsidRDefault="003F146F" w:rsidP="003F146F">
      <w:pPr>
        <w:pStyle w:val="a3"/>
        <w:spacing w:line="360" w:lineRule="atLeast"/>
        <w:rPr>
          <w:rFonts w:hint="eastAsia"/>
          <w:color w:val="FF0000"/>
          <w:spacing w:val="6"/>
          <w:sz w:val="20"/>
          <w:szCs w:val="20"/>
        </w:rPr>
      </w:pPr>
      <w:r w:rsidRPr="003F146F">
        <w:rPr>
          <w:rFonts w:hint="eastAsia"/>
          <w:color w:val="FF0000"/>
          <w:spacing w:val="6"/>
          <w:sz w:val="20"/>
          <w:szCs w:val="20"/>
        </w:rPr>
        <w:t> 【评分细则】①“中国共产党是执政党，是中国特色社会主义事业的领导核心”或者“基层党组织发挥着战斗堡垒作用”（</w:t>
      </w:r>
      <w:r w:rsidRPr="003F146F">
        <w:rPr>
          <w:color w:val="FF0000"/>
          <w:spacing w:val="6"/>
          <w:sz w:val="20"/>
          <w:szCs w:val="20"/>
        </w:rPr>
        <w:t>2</w:t>
      </w:r>
      <w:r w:rsidRPr="003F146F">
        <w:rPr>
          <w:rFonts w:hint="eastAsia"/>
          <w:color w:val="FF0000"/>
          <w:spacing w:val="6"/>
          <w:sz w:val="20"/>
          <w:szCs w:val="20"/>
        </w:rPr>
        <w:t>分）。“为志愿者服务提供组织保障”或“完善志愿者服务架构”。（1分）②党员干部的先锋模范作用。（</w:t>
      </w:r>
      <w:r w:rsidRPr="003F146F">
        <w:rPr>
          <w:color w:val="FF0000"/>
          <w:spacing w:val="6"/>
          <w:sz w:val="20"/>
          <w:szCs w:val="20"/>
        </w:rPr>
        <w:t>1</w:t>
      </w:r>
      <w:r w:rsidRPr="003F146F">
        <w:rPr>
          <w:rFonts w:hint="eastAsia"/>
          <w:color w:val="FF0000"/>
          <w:spacing w:val="6"/>
          <w:sz w:val="20"/>
          <w:szCs w:val="20"/>
        </w:rPr>
        <w:t>分）联系服务群众，带头做好志愿服务（</w:t>
      </w:r>
      <w:r w:rsidRPr="003F146F">
        <w:rPr>
          <w:color w:val="FF0000"/>
          <w:spacing w:val="6"/>
          <w:sz w:val="20"/>
          <w:szCs w:val="20"/>
        </w:rPr>
        <w:t>1</w:t>
      </w:r>
      <w:r w:rsidRPr="003F146F">
        <w:rPr>
          <w:rFonts w:hint="eastAsia"/>
          <w:color w:val="FF0000"/>
          <w:spacing w:val="6"/>
          <w:sz w:val="20"/>
          <w:szCs w:val="20"/>
        </w:rPr>
        <w:t>分）。③全心全意为人民服务的宗旨（1分），以人民为中心的发展思想（</w:t>
      </w:r>
      <w:r w:rsidRPr="003F146F">
        <w:rPr>
          <w:color w:val="FF0000"/>
          <w:spacing w:val="6"/>
          <w:sz w:val="20"/>
          <w:szCs w:val="20"/>
        </w:rPr>
        <w:t>1</w:t>
      </w:r>
      <w:r w:rsidRPr="003F146F">
        <w:rPr>
          <w:rFonts w:hint="eastAsia"/>
          <w:color w:val="FF0000"/>
          <w:spacing w:val="6"/>
          <w:sz w:val="20"/>
          <w:szCs w:val="20"/>
        </w:rPr>
        <w:t>分）。给居民提供服务同时宣军运会，营造志愿服务环境（1分）。④居民自治组织自我教育、自我服务、自我管理（</w:t>
      </w:r>
      <w:r w:rsidRPr="003F146F">
        <w:rPr>
          <w:color w:val="FF0000"/>
          <w:spacing w:val="6"/>
          <w:sz w:val="20"/>
          <w:szCs w:val="20"/>
        </w:rPr>
        <w:t>1</w:t>
      </w:r>
      <w:r w:rsidRPr="003F146F">
        <w:rPr>
          <w:rFonts w:hint="eastAsia"/>
          <w:color w:val="FF0000"/>
          <w:spacing w:val="6"/>
          <w:sz w:val="20"/>
          <w:szCs w:val="20"/>
        </w:rPr>
        <w:t>分）。通过志愿者培训，提高志愿服务质量（1分）。或者答“居民管理”可以给</w:t>
      </w:r>
      <w:r w:rsidRPr="003F146F">
        <w:rPr>
          <w:color w:val="FF0000"/>
          <w:spacing w:val="6"/>
          <w:sz w:val="20"/>
          <w:szCs w:val="20"/>
        </w:rPr>
        <w:t>1</w:t>
      </w:r>
      <w:r w:rsidRPr="003F146F">
        <w:rPr>
          <w:rFonts w:hint="eastAsia"/>
          <w:color w:val="FF0000"/>
          <w:spacing w:val="6"/>
          <w:sz w:val="20"/>
          <w:szCs w:val="20"/>
        </w:rPr>
        <w:t>分。</w:t>
      </w:r>
    </w:p>
    <w:p w:rsidR="003F146F" w:rsidRPr="003F146F" w:rsidRDefault="003F146F" w:rsidP="003F146F">
      <w:pPr>
        <w:pStyle w:val="a3"/>
        <w:spacing w:line="360" w:lineRule="atLeast"/>
        <w:rPr>
          <w:rFonts w:hint="eastAsia"/>
          <w:color w:val="FF0000"/>
          <w:spacing w:val="6"/>
          <w:sz w:val="20"/>
          <w:szCs w:val="20"/>
        </w:rPr>
      </w:pPr>
      <w:r w:rsidRPr="003F146F">
        <w:rPr>
          <w:rFonts w:hint="eastAsia"/>
          <w:color w:val="FF0000"/>
          <w:spacing w:val="6"/>
          <w:sz w:val="20"/>
          <w:szCs w:val="20"/>
        </w:rPr>
        <w:t>(3)示例：①拓展军运会场馆的赛后利用途径，如供居民健身、承办文化体育活动等；②延伸军运会产业链，如发展旅游业、开发军运会衍生品等。（每点2分，言之成理，皆可给分，总分不超过4分。）</w:t>
      </w:r>
    </w:p>
    <w:p w:rsidR="004358AB" w:rsidRDefault="004358AB" w:rsidP="003F146F">
      <w:pPr>
        <w:pStyle w:val="a3"/>
        <w:shd w:val="clear" w:color="auto" w:fill="FFFFFF"/>
        <w:spacing w:before="0" w:beforeAutospacing="0" w:after="0" w:afterAutospacing="0" w:line="360" w:lineRule="atLeast"/>
        <w:jc w:val="both"/>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F1D86"/>
    <w:rsid w:val="00105BBF"/>
    <w:rsid w:val="00153D66"/>
    <w:rsid w:val="00172EA1"/>
    <w:rsid w:val="00187069"/>
    <w:rsid w:val="0021598E"/>
    <w:rsid w:val="00323B43"/>
    <w:rsid w:val="003D37D8"/>
    <w:rsid w:val="003F146F"/>
    <w:rsid w:val="00426133"/>
    <w:rsid w:val="004358AB"/>
    <w:rsid w:val="006527CE"/>
    <w:rsid w:val="008B7726"/>
    <w:rsid w:val="00AD7F32"/>
    <w:rsid w:val="00B13858"/>
    <w:rsid w:val="00B1433C"/>
    <w:rsid w:val="00B333B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3B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333B0"/>
    <w:rPr>
      <w:b/>
      <w:bCs/>
    </w:rPr>
  </w:style>
  <w:style w:type="character" w:customStyle="1" w:styleId="apple-converted-space">
    <w:name w:val="apple-converted-space"/>
    <w:basedOn w:val="a0"/>
    <w:rsid w:val="00B333B0"/>
  </w:style>
  <w:style w:type="paragraph" w:styleId="a5">
    <w:name w:val="Balloon Text"/>
    <w:basedOn w:val="a"/>
    <w:link w:val="Char"/>
    <w:uiPriority w:val="99"/>
    <w:semiHidden/>
    <w:unhideWhenUsed/>
    <w:rsid w:val="0021598E"/>
    <w:pPr>
      <w:spacing w:after="0"/>
    </w:pPr>
    <w:rPr>
      <w:sz w:val="18"/>
      <w:szCs w:val="18"/>
    </w:rPr>
  </w:style>
  <w:style w:type="character" w:customStyle="1" w:styleId="Char">
    <w:name w:val="批注框文本 Char"/>
    <w:basedOn w:val="a0"/>
    <w:link w:val="a5"/>
    <w:uiPriority w:val="99"/>
    <w:semiHidden/>
    <w:rsid w:val="0021598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6365898">
      <w:bodyDiv w:val="1"/>
      <w:marLeft w:val="0"/>
      <w:marRight w:val="0"/>
      <w:marTop w:val="0"/>
      <w:marBottom w:val="0"/>
      <w:divBdr>
        <w:top w:val="none" w:sz="0" w:space="0" w:color="auto"/>
        <w:left w:val="none" w:sz="0" w:space="0" w:color="auto"/>
        <w:bottom w:val="none" w:sz="0" w:space="0" w:color="auto"/>
        <w:right w:val="none" w:sz="0" w:space="0" w:color="auto"/>
      </w:divBdr>
    </w:div>
    <w:div w:id="225579617">
      <w:bodyDiv w:val="1"/>
      <w:marLeft w:val="0"/>
      <w:marRight w:val="0"/>
      <w:marTop w:val="0"/>
      <w:marBottom w:val="0"/>
      <w:divBdr>
        <w:top w:val="none" w:sz="0" w:space="0" w:color="auto"/>
        <w:left w:val="none" w:sz="0" w:space="0" w:color="auto"/>
        <w:bottom w:val="none" w:sz="0" w:space="0" w:color="auto"/>
        <w:right w:val="none" w:sz="0" w:space="0" w:color="auto"/>
      </w:divBdr>
      <w:divsChild>
        <w:div w:id="60057016">
          <w:marLeft w:val="0"/>
          <w:marRight w:val="0"/>
          <w:marTop w:val="0"/>
          <w:marBottom w:val="0"/>
          <w:divBdr>
            <w:top w:val="none" w:sz="0" w:space="0" w:color="auto"/>
            <w:left w:val="none" w:sz="0" w:space="0" w:color="auto"/>
            <w:bottom w:val="none" w:sz="0" w:space="0" w:color="auto"/>
            <w:right w:val="none" w:sz="0" w:space="0" w:color="auto"/>
          </w:divBdr>
        </w:div>
      </w:divsChild>
    </w:div>
    <w:div w:id="238252797">
      <w:bodyDiv w:val="1"/>
      <w:marLeft w:val="0"/>
      <w:marRight w:val="0"/>
      <w:marTop w:val="0"/>
      <w:marBottom w:val="0"/>
      <w:divBdr>
        <w:top w:val="none" w:sz="0" w:space="0" w:color="auto"/>
        <w:left w:val="none" w:sz="0" w:space="0" w:color="auto"/>
        <w:bottom w:val="none" w:sz="0" w:space="0" w:color="auto"/>
        <w:right w:val="none" w:sz="0" w:space="0" w:color="auto"/>
      </w:divBdr>
    </w:div>
    <w:div w:id="273752741">
      <w:bodyDiv w:val="1"/>
      <w:marLeft w:val="0"/>
      <w:marRight w:val="0"/>
      <w:marTop w:val="0"/>
      <w:marBottom w:val="0"/>
      <w:divBdr>
        <w:top w:val="none" w:sz="0" w:space="0" w:color="auto"/>
        <w:left w:val="none" w:sz="0" w:space="0" w:color="auto"/>
        <w:bottom w:val="none" w:sz="0" w:space="0" w:color="auto"/>
        <w:right w:val="none" w:sz="0" w:space="0" w:color="auto"/>
      </w:divBdr>
    </w:div>
    <w:div w:id="350372722">
      <w:bodyDiv w:val="1"/>
      <w:marLeft w:val="0"/>
      <w:marRight w:val="0"/>
      <w:marTop w:val="0"/>
      <w:marBottom w:val="0"/>
      <w:divBdr>
        <w:top w:val="none" w:sz="0" w:space="0" w:color="auto"/>
        <w:left w:val="none" w:sz="0" w:space="0" w:color="auto"/>
        <w:bottom w:val="none" w:sz="0" w:space="0" w:color="auto"/>
        <w:right w:val="none" w:sz="0" w:space="0" w:color="auto"/>
      </w:divBdr>
    </w:div>
    <w:div w:id="350839838">
      <w:bodyDiv w:val="1"/>
      <w:marLeft w:val="0"/>
      <w:marRight w:val="0"/>
      <w:marTop w:val="0"/>
      <w:marBottom w:val="0"/>
      <w:divBdr>
        <w:top w:val="none" w:sz="0" w:space="0" w:color="auto"/>
        <w:left w:val="none" w:sz="0" w:space="0" w:color="auto"/>
        <w:bottom w:val="none" w:sz="0" w:space="0" w:color="auto"/>
        <w:right w:val="none" w:sz="0" w:space="0" w:color="auto"/>
      </w:divBdr>
    </w:div>
    <w:div w:id="1029448413">
      <w:bodyDiv w:val="1"/>
      <w:marLeft w:val="0"/>
      <w:marRight w:val="0"/>
      <w:marTop w:val="0"/>
      <w:marBottom w:val="0"/>
      <w:divBdr>
        <w:top w:val="none" w:sz="0" w:space="0" w:color="auto"/>
        <w:left w:val="none" w:sz="0" w:space="0" w:color="auto"/>
        <w:bottom w:val="none" w:sz="0" w:space="0" w:color="auto"/>
        <w:right w:val="none" w:sz="0" w:space="0" w:color="auto"/>
      </w:divBdr>
    </w:div>
    <w:div w:id="1060178235">
      <w:bodyDiv w:val="1"/>
      <w:marLeft w:val="0"/>
      <w:marRight w:val="0"/>
      <w:marTop w:val="0"/>
      <w:marBottom w:val="0"/>
      <w:divBdr>
        <w:top w:val="none" w:sz="0" w:space="0" w:color="auto"/>
        <w:left w:val="none" w:sz="0" w:space="0" w:color="auto"/>
        <w:bottom w:val="none" w:sz="0" w:space="0" w:color="auto"/>
        <w:right w:val="none" w:sz="0" w:space="0" w:color="auto"/>
      </w:divBdr>
    </w:div>
    <w:div w:id="1162164211">
      <w:bodyDiv w:val="1"/>
      <w:marLeft w:val="0"/>
      <w:marRight w:val="0"/>
      <w:marTop w:val="0"/>
      <w:marBottom w:val="0"/>
      <w:divBdr>
        <w:top w:val="none" w:sz="0" w:space="0" w:color="auto"/>
        <w:left w:val="none" w:sz="0" w:space="0" w:color="auto"/>
        <w:bottom w:val="none" w:sz="0" w:space="0" w:color="auto"/>
        <w:right w:val="none" w:sz="0" w:space="0" w:color="auto"/>
      </w:divBdr>
    </w:div>
    <w:div w:id="1220675163">
      <w:bodyDiv w:val="1"/>
      <w:marLeft w:val="0"/>
      <w:marRight w:val="0"/>
      <w:marTop w:val="0"/>
      <w:marBottom w:val="0"/>
      <w:divBdr>
        <w:top w:val="none" w:sz="0" w:space="0" w:color="auto"/>
        <w:left w:val="none" w:sz="0" w:space="0" w:color="auto"/>
        <w:bottom w:val="none" w:sz="0" w:space="0" w:color="auto"/>
        <w:right w:val="none" w:sz="0" w:space="0" w:color="auto"/>
      </w:divBdr>
    </w:div>
    <w:div w:id="1421485566">
      <w:bodyDiv w:val="1"/>
      <w:marLeft w:val="0"/>
      <w:marRight w:val="0"/>
      <w:marTop w:val="0"/>
      <w:marBottom w:val="0"/>
      <w:divBdr>
        <w:top w:val="none" w:sz="0" w:space="0" w:color="auto"/>
        <w:left w:val="none" w:sz="0" w:space="0" w:color="auto"/>
        <w:bottom w:val="none" w:sz="0" w:space="0" w:color="auto"/>
        <w:right w:val="none" w:sz="0" w:space="0" w:color="auto"/>
      </w:divBdr>
    </w:div>
    <w:div w:id="1611087482">
      <w:bodyDiv w:val="1"/>
      <w:marLeft w:val="0"/>
      <w:marRight w:val="0"/>
      <w:marTop w:val="0"/>
      <w:marBottom w:val="0"/>
      <w:divBdr>
        <w:top w:val="none" w:sz="0" w:space="0" w:color="auto"/>
        <w:left w:val="none" w:sz="0" w:space="0" w:color="auto"/>
        <w:bottom w:val="none" w:sz="0" w:space="0" w:color="auto"/>
        <w:right w:val="none" w:sz="0" w:space="0" w:color="auto"/>
      </w:divBdr>
    </w:div>
    <w:div w:id="1694067205">
      <w:bodyDiv w:val="1"/>
      <w:marLeft w:val="0"/>
      <w:marRight w:val="0"/>
      <w:marTop w:val="0"/>
      <w:marBottom w:val="0"/>
      <w:divBdr>
        <w:top w:val="none" w:sz="0" w:space="0" w:color="auto"/>
        <w:left w:val="none" w:sz="0" w:space="0" w:color="auto"/>
        <w:bottom w:val="none" w:sz="0" w:space="0" w:color="auto"/>
        <w:right w:val="none" w:sz="0" w:space="0" w:color="auto"/>
      </w:divBdr>
    </w:div>
    <w:div w:id="2114397607">
      <w:bodyDiv w:val="1"/>
      <w:marLeft w:val="0"/>
      <w:marRight w:val="0"/>
      <w:marTop w:val="0"/>
      <w:marBottom w:val="0"/>
      <w:divBdr>
        <w:top w:val="none" w:sz="0" w:space="0" w:color="auto"/>
        <w:left w:val="none" w:sz="0" w:space="0" w:color="auto"/>
        <w:bottom w:val="none" w:sz="0" w:space="0" w:color="auto"/>
        <w:right w:val="none" w:sz="0" w:space="0" w:color="auto"/>
      </w:divBdr>
    </w:div>
    <w:div w:id="21245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2020-02-06T08:27:00Z</dcterms:modified>
</cp:coreProperties>
</file>