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550" w:lineRule="atLeast"/>
        <w:jc w:val="center"/>
        <w:rPr>
          <w:rFonts w:hint="default" w:eastAsia="方正准圆_GBK"/>
          <w:sz w:val="42"/>
        </w:rPr>
      </w:pPr>
      <w:r>
        <w:rPr>
          <w:rFonts w:hint="eastAsia" w:ascii="方正准圆_GBK" w:hAnsi="方正准圆_GBK"/>
          <w:sz w:val="42"/>
          <w:lang w:eastAsia="zh-CN"/>
        </w:rPr>
        <w:t>练习</w:t>
      </w:r>
      <w:r>
        <w:rPr>
          <w:rFonts w:hint="eastAsia" w:ascii="方正准圆_GBK" w:hAnsi="方正准圆_GBK"/>
          <w:sz w:val="42"/>
          <w:lang w:val="en-US" w:eastAsia="zh-CN"/>
        </w:rPr>
        <w:t>5参考答案</w:t>
      </w:r>
    </w:p>
    <w:p>
      <w:pPr>
        <w:numPr>
          <w:numId w:val="0"/>
        </w:numPr>
        <w:spacing w:line="550" w:lineRule="atLeast"/>
        <w:jc w:val="center"/>
        <w:rPr>
          <w:rFonts w:hint="default" w:eastAsia="方正准圆_GBK"/>
          <w:sz w:val="42"/>
        </w:rPr>
      </w:pPr>
      <w:r>
        <w:rPr>
          <w:rFonts w:hint="default" w:eastAsia="方正准圆_GBK"/>
          <w:sz w:val="42"/>
        </w:rPr>
        <w:t>因果型选择题</w:t>
      </w:r>
    </w:p>
    <w:p>
      <w:pPr>
        <w:spacing w:line="370" w:lineRule="exact"/>
      </w:pPr>
      <w:bookmarkStart w:id="0" w:name="_GoBack"/>
      <w:bookmarkEnd w:id="0"/>
      <w:r>
        <w:rPr>
          <w:rFonts w:ascii="NEU-H5-S92" w:hAnsi="NEU-H5-S92"/>
          <w:sz w:val="24"/>
        </w:rPr>
        <w:t>1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两汉以来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对孔子的褒封日益隆重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孔子由子而圣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由凡圣而神圣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最终在汉代公羊学中成为后世立法的神。促成这些变化的主要原因是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“仁政”观念深入人心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儒家思想的神学化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儒家思想的官学化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君权神授观念的影响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孔子地位由凡入圣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主要是因为从汉武帝时期开始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儒家思想成为正统思想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儒家地位提高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其创始人孔子的地位也逐渐提高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故选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“仁政”是孟子的观点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儒家思想神学化主要还是由于经过改造后的儒家思想官学化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孔子并非君主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孔子地位的提高不是君权神授观念影响的结果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项。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C</w:t>
      </w:r>
    </w:p>
    <w:p>
      <w:pPr>
        <w:spacing w:line="370" w:lineRule="exact"/>
      </w:pPr>
      <w:r>
        <w:rPr>
          <w:rFonts w:ascii="NEU-H5-S92" w:hAnsi="NEU-H5-S92"/>
          <w:sz w:val="24"/>
        </w:rPr>
        <w:t>2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下表是西汉部分丞相出身表</w:t>
      </w:r>
      <w:r>
        <w:rPr>
          <w:rFonts w:ascii="方正书宋_GBK" w:hAnsi="方正书宋_GBK"/>
        </w:rPr>
        <w:t>(</w:t>
      </w:r>
      <w:r>
        <w:rPr>
          <w:rFonts w:hint="default" w:eastAsia="方正书宋_GBK"/>
        </w:rPr>
        <w:t>单位</w:t>
      </w:r>
      <w:r>
        <w:rPr>
          <w:rFonts w:ascii="方正书宋_GBK" w:hAnsi="方正书宋_GBK"/>
        </w:rPr>
        <w:t>:</w:t>
      </w:r>
      <w:r>
        <w:rPr>
          <w:rFonts w:hint="default" w:eastAsia="方正书宋_GBK"/>
        </w:rPr>
        <w:t>人</w:t>
      </w:r>
      <w:r>
        <w:rPr>
          <w:rFonts w:ascii="方正书宋_GBK" w:hAnsi="方正书宋_GBK"/>
        </w:rPr>
        <w:t>),</w:t>
      </w:r>
      <w:r>
        <w:rPr>
          <w:rFonts w:hint="default" w:eastAsia="方正书宋_GBK"/>
        </w:rPr>
        <w:t>据此表可知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当时选用丞相主要考虑的因素是</w:t>
      </w:r>
    </w:p>
    <w:tbl>
      <w:tblPr>
        <w:tblStyle w:val="2"/>
        <w:tblW w:w="5220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080"/>
        <w:gridCol w:w="1080"/>
        <w:gridCol w:w="108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时期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功臣子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外戚宗室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各级属吏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经学之士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汉武帝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汉宣帝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4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汉成帝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3</w:t>
            </w:r>
          </w:p>
        </w:tc>
      </w:tr>
    </w:tbl>
    <w:p>
      <w:pPr>
        <w:spacing w:line="310" w:lineRule="exact"/>
        <w:jc w:val="center"/>
      </w:pP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重视人才从政经历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注重门荫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维护统治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采用儒家思想治国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利用宗法关系理政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从表格纵向比较看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经学之士数量较多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较为稳定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项正确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从政经历仅在汉宣帝在位时较为重视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门荫和血缘关系只有汉武帝时期较为重视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、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两项。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C</w:t>
      </w:r>
    </w:p>
    <w:p>
      <w:pPr>
        <w:spacing w:line="370" w:lineRule="exact"/>
      </w:pPr>
      <w:r>
        <w:rPr>
          <w:rFonts w:ascii="NEU-H5-S92" w:hAnsi="NEU-H5-S92"/>
          <w:sz w:val="24"/>
        </w:rPr>
        <w:t>3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王守仁认为士大夫凭借修养治理天下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农民凭借农具来养家糊口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工匠和商人则“以其尽心于利器通货者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而修治具养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犹其工与商也。故曰</w:t>
      </w:r>
      <w:r>
        <w:rPr>
          <w:rFonts w:ascii="方正书宋_GBK" w:hAnsi="方正书宋_GBK"/>
        </w:rPr>
        <w:t>:</w:t>
      </w:r>
      <w:r>
        <w:rPr>
          <w:rFonts w:hint="default" w:eastAsia="方正书宋_GBK"/>
        </w:rPr>
        <w:t>四民异业而同道”。他的观点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说明重农抑商政策发生变化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为明清思想家所继承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彻底打破了传统思想的束缚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受商品经济发展影响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重农抑商政策是封建政府的传统政策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材料反映的是冲击传统的“士农工商”等秩序的个人观念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并不能说明当时重农抑商政策发生变化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根据所学知识可知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明清之际的思想家主要批判君主专制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而材料主要强调的是民众安心生产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恪守良知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根据所学知识可知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陆王心学仍属于理学的范畴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并未打破传统思想的束缚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据材料“四民异业而同道”等信息可知他的观点对传统的“士农工商”等秩序构成冲击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这反映了明中叶以后商品经济发展和资本主义萌芽的时代要求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项正确。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D</w:t>
      </w:r>
    </w:p>
    <w:p>
      <w:pPr>
        <w:spacing w:line="370" w:lineRule="exact"/>
      </w:pPr>
      <w:r>
        <w:rPr>
          <w:rFonts w:ascii="NEU-H5-S92" w:hAnsi="NEU-H5-S92"/>
          <w:sz w:val="24"/>
        </w:rPr>
        <w:t>4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吴慧在《中国历代粮食亩产研究》中写道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汉代粮食亩产已达到一定水平。明朝和清朝前期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随着稻田复种指数的增加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玉米、甘薯种植的推广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亩产又有一定的提高。但从汉代到清中叶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粮食亩产只增长了</w:t>
      </w:r>
      <w:r>
        <w:rPr>
          <w:rFonts w:ascii="NEU-BZ-S92" w:hAnsi="NEU-BZ-S92"/>
        </w:rPr>
        <w:t>39%</w:t>
      </w:r>
      <w:r>
        <w:rPr>
          <w:rFonts w:hint="default" w:eastAsia="方正书宋_GBK"/>
        </w:rPr>
        <w:t>。明清时期粮食亩产增长缓慢的主要原因是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 xml:space="preserve">封建生产方式的制约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君主专制统治不断强化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 xml:space="preserve">高产作物传入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农业生产技术长期停滞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中国古代一直以小农经济为主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长期来看不利于生产力的提高</w:t>
      </w:r>
      <w:r>
        <w:rPr>
          <w:rFonts w:ascii="方正楷体_GBK" w:hAnsi="方正楷体_GBK"/>
          <w:sz w:val="18"/>
        </w:rPr>
        <w:t>,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项符合题意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君主专制统治不断强化属于间接原因</w:t>
      </w:r>
      <w:r>
        <w:rPr>
          <w:rFonts w:ascii="方正楷体_GBK" w:hAnsi="方正楷体_GBK"/>
          <w:sz w:val="18"/>
        </w:rPr>
        <w:t>,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高产作物传入应该会使粮食亩产量有所增长</w:t>
      </w:r>
      <w:r>
        <w:rPr>
          <w:rFonts w:ascii="方正楷体_GBK" w:hAnsi="方正楷体_GBK"/>
          <w:sz w:val="18"/>
        </w:rPr>
        <w:t>,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项不符合史实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排除。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A</w:t>
      </w:r>
    </w:p>
    <w:p>
      <w:pPr>
        <w:spacing w:line="370" w:lineRule="exact"/>
      </w:pPr>
      <w:r>
        <w:rPr>
          <w:rFonts w:ascii="NEU-H5-S92" w:hAnsi="NEU-H5-S92"/>
          <w:sz w:val="24"/>
        </w:rPr>
        <w:t>5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下表中中国关税税率出现变动的主要原因应是</w:t>
      </w:r>
    </w:p>
    <w:tbl>
      <w:tblPr>
        <w:tblStyle w:val="2"/>
        <w:tblW w:w="8460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2160"/>
        <w:gridCol w:w="1800"/>
        <w:gridCol w:w="27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货物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单位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1843</w:t>
            </w:r>
            <w:r>
              <w:rPr>
                <w:rFonts w:hint="default" w:eastAsia="方正黑体_GBK"/>
                <w:sz w:val="18"/>
              </w:rPr>
              <w:t>年前的旧税率</w:t>
            </w:r>
            <w:r>
              <w:rPr>
                <w:rFonts w:ascii="方正黑体_GBK" w:hAnsi="方正黑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%</w:t>
            </w:r>
            <w:r>
              <w:rPr>
                <w:rFonts w:ascii="方正黑体_GBK" w:hAnsi="方正黑体_GBK"/>
                <w:sz w:val="18"/>
              </w:rPr>
              <w:t>)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1843</w:t>
            </w:r>
            <w:r>
              <w:rPr>
                <w:rFonts w:hint="default" w:eastAsia="方正黑体_GBK"/>
                <w:sz w:val="18"/>
              </w:rPr>
              <w:t>年的新税率</w:t>
            </w:r>
            <w:r>
              <w:rPr>
                <w:rFonts w:ascii="方正黑体_GBK" w:hAnsi="方正黑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%</w:t>
            </w:r>
            <w:r>
              <w:rPr>
                <w:rFonts w:ascii="方正黑体_GBK" w:hAnsi="方正黑体_GBK"/>
                <w:sz w:val="18"/>
              </w:rPr>
              <w:t>)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黑体_GBK"/>
                <w:sz w:val="18"/>
              </w:rPr>
              <w:t>新税率较旧税率减少比例</w:t>
            </w:r>
            <w:r>
              <w:rPr>
                <w:rFonts w:ascii="方正黑体_GBK" w:hAnsi="方正黑体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%</w:t>
            </w:r>
            <w:r>
              <w:rPr>
                <w:rFonts w:ascii="方正黑体_GBK" w:hAnsi="方正黑体_GBK"/>
                <w:sz w:val="18"/>
              </w:rPr>
              <w:t>)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棉花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担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24.19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5.56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77.02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棉纱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担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13.38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5.56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58.45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头等白洋布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匹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93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6.95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92.53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二等白洋布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hint="default" w:eastAsia="方正书宋_GBK"/>
                <w:sz w:val="18"/>
              </w:rPr>
              <w:t>匹</w:t>
            </w:r>
          </w:p>
        </w:tc>
        <w:tc>
          <w:tcPr>
            <w:tcW w:w="21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53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6.95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10" w:lineRule="exact"/>
              <w:jc w:val="center"/>
            </w:pPr>
            <w:r>
              <w:rPr>
                <w:rFonts w:ascii="NEU-BZ-S92" w:hAnsi="NEU-BZ-S92"/>
                <w:sz w:val="18"/>
              </w:rPr>
              <w:t>86.89</w:t>
            </w:r>
          </w:p>
        </w:tc>
      </w:tr>
    </w:tbl>
    <w:p>
      <w:pPr>
        <w:spacing w:line="310" w:lineRule="exact"/>
        <w:jc w:val="center"/>
      </w:pP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通商口岸的开放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中国经济结构的变化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协定关税的施行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中国商品输出的泛滥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从表格中可以看出</w:t>
      </w:r>
      <w:r>
        <w:rPr>
          <w:rFonts w:ascii="NEU-BZ-S92" w:hAnsi="NEU-BZ-S92"/>
          <w:sz w:val="18"/>
        </w:rPr>
        <w:t>1843</w:t>
      </w:r>
      <w:r>
        <w:rPr>
          <w:rFonts w:hint="default" w:eastAsia="方正楷体_GBK"/>
          <w:sz w:val="18"/>
        </w:rPr>
        <w:t>年的新税率较</w:t>
      </w:r>
      <w:r>
        <w:rPr>
          <w:rFonts w:ascii="NEU-BZ-S92" w:hAnsi="NEU-BZ-S92"/>
          <w:sz w:val="18"/>
        </w:rPr>
        <w:t>1843</w:t>
      </w:r>
      <w:r>
        <w:rPr>
          <w:rFonts w:hint="default" w:eastAsia="方正楷体_GBK"/>
          <w:sz w:val="18"/>
        </w:rPr>
        <w:t>年前的旧税率减少比例是比较大的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这和</w:t>
      </w:r>
      <w:r>
        <w:rPr>
          <w:rFonts w:ascii="NEU-BZ-S92" w:hAnsi="NEU-BZ-S92"/>
          <w:sz w:val="18"/>
        </w:rPr>
        <w:t>1842</w:t>
      </w:r>
      <w:r>
        <w:rPr>
          <w:rFonts w:hint="default" w:eastAsia="方正楷体_GBK"/>
          <w:sz w:val="18"/>
        </w:rPr>
        <w:t>年签订的《南京条约》中协定关税的内容直接相关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故选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ascii="NEU-BZ-S92" w:hAnsi="NEU-BZ-S92"/>
          <w:sz w:val="18"/>
        </w:rPr>
        <w:t>1843</w:t>
      </w:r>
      <w:r>
        <w:rPr>
          <w:rFonts w:hint="default" w:eastAsia="方正楷体_GBK"/>
          <w:sz w:val="18"/>
        </w:rPr>
        <w:t>年中国关税税率出现变动与通商口岸的开放有关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但通商口岸的开放不是变动的主要原因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鸦片战争后中国经济结构的变化主要是指小农经济开始解体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与关税税率变化关系不大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鸦片战争后中国商品输出增加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但没有泛滥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项。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C</w:t>
      </w:r>
    </w:p>
    <w:p>
      <w:pPr>
        <w:spacing w:line="370" w:lineRule="exact"/>
      </w:pPr>
      <w:r>
        <w:rPr>
          <w:rFonts w:ascii="NEU-H5-S92" w:hAnsi="NEU-H5-S92"/>
          <w:sz w:val="24"/>
        </w:rPr>
        <w:t>6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鲁迅于</w:t>
      </w:r>
      <w:r>
        <w:rPr>
          <w:rFonts w:ascii="NEU-BZ-S92" w:hAnsi="NEU-BZ-S92"/>
        </w:rPr>
        <w:t>20</w:t>
      </w:r>
      <w:r>
        <w:rPr>
          <w:rFonts w:hint="default" w:eastAsia="方正书宋_GBK"/>
        </w:rPr>
        <w:t>世纪初提出了改造国民性和“立人”两个相关的命题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认为中国“国民性”中存在的某些严重缺陷和弱点是几千年的封建思想所造成的。为此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他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著文立说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批判传统道德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倡导民主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反对封建专制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弘扬科学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摒弃愚昧迷信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唤醒民众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举起抗日大旗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鲁迅认为中国的“国民性”出了问题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他通过文学革命批判传统道德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因此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项正确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材料无法体现政治上的问题和诉求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根据材料可知问题的症结是封建思想而非迷信思想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材料信息体现不出鲁迅举起抗日大旗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项错误。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A</w:t>
      </w:r>
    </w:p>
    <w:p>
      <w:pPr>
        <w:spacing w:line="370" w:lineRule="exact"/>
      </w:pPr>
      <w:r>
        <w:rPr>
          <w:rFonts w:ascii="NEU-H5-S92" w:hAnsi="NEU-H5-S92"/>
          <w:sz w:val="24"/>
        </w:rPr>
        <w:t>7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全面抗战爆发以后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虽然国民党第一、二、五战区等都部署了大股部队留驻敌后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开展游击战争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但多以失败而告终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而中国共产党领导的敌后抗日根据地则获得了重大发展。这一现象形成的主要原因是国共两党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军队的武器装备不同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游击战战略地位不同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作战地域的分布不同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抗战指导思想的不同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全面抗战爆发后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中国共产党实行全面抗战路线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国民党实行片面抗战路线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国民党对游击队和军民关系等方面的重视程度不足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导致国民党军队战斗力日益下降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最终出现材料所述现象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武器装备、游击战战略地位和作战区域分布均不是主要原因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、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、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三项错误</w:t>
      </w:r>
      <w:r>
        <w:rPr>
          <w:rFonts w:ascii="方正楷体_GBK" w:hAnsi="方正楷体_GBK"/>
          <w:sz w:val="18"/>
        </w:rPr>
        <w:t>,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项正确。</w:t>
      </w:r>
    </w:p>
    <w:p>
      <w:pPr>
        <w:spacing w:line="310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D</w:t>
      </w:r>
    </w:p>
    <w:p>
      <w:pPr>
        <w:spacing w:line="365" w:lineRule="exact"/>
        <w:ind w:firstLineChars="200"/>
      </w:pPr>
      <w:r>
        <w:rPr>
          <w:rFonts w:ascii="NEU-H5-S92" w:hAnsi="NEU-H5-S92"/>
          <w:sz w:val="24"/>
        </w:rPr>
        <w:t>8</w:t>
      </w:r>
      <w:r>
        <w:rPr>
          <w:rFonts w:ascii="NEU-BZ-S92" w:hAnsi="NEU-BZ-S92"/>
          <w:sz w:val="24"/>
        </w:rPr>
        <w:t>.</w:t>
      </w:r>
    </w:p>
    <w:p>
      <w:pPr>
        <w:spacing w:line="335" w:lineRule="atLeast"/>
        <w:ind w:firstLineChars="200"/>
        <w:jc w:val="center"/>
      </w:pPr>
      <w:r>
        <w:drawing>
          <wp:inline distT="0" distB="0" distL="0" distR="0">
            <wp:extent cx="2861310" cy="1297305"/>
            <wp:effectExtent l="0" t="0" r="15240" b="17145"/>
            <wp:docPr id="53" name="20JXTDZLSTZDY21-10T1.eps" descr="id:21474877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20JXTDZLSTZDY21-10T1.eps" descr="id:2147487724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1640" cy="12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5" w:lineRule="exact"/>
        <w:ind w:firstLineChars="200"/>
      </w:pPr>
      <w:r>
        <w:rPr>
          <w:rFonts w:hint="default" w:eastAsia="方正书宋_GBK"/>
        </w:rPr>
        <w:t>右图是我国</w:t>
      </w:r>
      <w:r>
        <w:rPr>
          <w:rFonts w:ascii="NEU-BZ-S92" w:hAnsi="NEU-BZ-S92"/>
        </w:rPr>
        <w:t>1952~2002</w:t>
      </w:r>
      <w:r>
        <w:rPr>
          <w:rFonts w:hint="default" w:eastAsia="方正书宋_GBK"/>
        </w:rPr>
        <w:t>年人均国民总收入变化图</w:t>
      </w:r>
      <w:r>
        <w:rPr>
          <w:rFonts w:ascii="方正书宋_GBK" w:hAnsi="方正书宋_GBK"/>
        </w:rPr>
        <w:t>(</w:t>
      </w:r>
      <w:r>
        <w:rPr>
          <w:rFonts w:hint="default" w:eastAsia="方正书宋_GBK"/>
        </w:rPr>
        <w:t>部分</w:t>
      </w:r>
      <w:r>
        <w:rPr>
          <w:rFonts w:ascii="方正书宋_GBK" w:hAnsi="方正书宋_GBK"/>
        </w:rPr>
        <w:t>)</w:t>
      </w:r>
      <w:r>
        <w:rPr>
          <w:rFonts w:hint="default" w:eastAsia="方正书宋_GBK"/>
        </w:rPr>
        <w:t>。其中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人均国民总收入出现快速增长的主要原因是</w:t>
      </w:r>
    </w:p>
    <w:p>
      <w:pPr>
        <w:spacing w:line="335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社会主义经济体系的建立</w:t>
      </w:r>
      <w:r>
        <w:rPr>
          <w:rFonts w:hint="default" w:eastAsia="方正书宋_GBK"/>
        </w:rPr>
        <w:tab/>
      </w:r>
    </w:p>
    <w:p>
      <w:pPr>
        <w:spacing w:line="335" w:lineRule="exact"/>
      </w:pPr>
      <w:r>
        <w:rPr>
          <w:rFonts w:ascii="NEU-BZ-S92" w:hAnsi="NEU-BZ-S92"/>
        </w:rPr>
        <w:t>B.</w:t>
      </w:r>
      <w:r>
        <w:rPr>
          <w:rFonts w:hint="default" w:eastAsia="方正书宋_GBK"/>
        </w:rPr>
        <w:t>实行家庭联产承包责任制</w:t>
      </w:r>
    </w:p>
    <w:p>
      <w:pPr>
        <w:spacing w:line="335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高考制度的恢复</w:t>
      </w:r>
      <w:r>
        <w:rPr>
          <w:rFonts w:hint="default" w:eastAsia="方正书宋_GBK"/>
        </w:rPr>
        <w:tab/>
      </w:r>
    </w:p>
    <w:p>
      <w:pPr>
        <w:spacing w:line="335" w:lineRule="exact"/>
      </w:pPr>
      <w:r>
        <w:rPr>
          <w:rFonts w:ascii="NEU-BZ-S92" w:hAnsi="NEU-BZ-S92"/>
        </w:rPr>
        <w:t>D.</w:t>
      </w:r>
      <w:r>
        <w:rPr>
          <w:rFonts w:hint="default" w:eastAsia="方正书宋_GBK"/>
        </w:rPr>
        <w:t>社会主义市场经济体制逐步建立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材料显示</w:t>
      </w:r>
      <w:r>
        <w:rPr>
          <w:rFonts w:ascii="NEU-BZ-S92" w:hAnsi="NEU-BZ-S92"/>
          <w:sz w:val="18"/>
        </w:rPr>
        <w:t>1992</w:t>
      </w:r>
      <w:r>
        <w:rPr>
          <w:rFonts w:hint="default" w:eastAsia="方正楷体_GBK"/>
          <w:sz w:val="18"/>
        </w:rPr>
        <w:t>年后人均国民总收入快速增长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这主要得益于</w:t>
      </w:r>
      <w:r>
        <w:rPr>
          <w:rFonts w:ascii="NEU-BZ-S92" w:hAnsi="NEU-BZ-S92"/>
          <w:sz w:val="18"/>
        </w:rPr>
        <w:t>1992</w:t>
      </w:r>
      <w:r>
        <w:rPr>
          <w:rFonts w:hint="default" w:eastAsia="方正楷体_GBK"/>
          <w:sz w:val="18"/>
        </w:rPr>
        <w:t>年中共十四大明确提出经济体制改革的目标后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社会主义市场经济体制逐步建立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故选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ascii="NEU-BZ-S92" w:hAnsi="NEU-BZ-S92"/>
          <w:sz w:val="18"/>
        </w:rPr>
        <w:t>1956</w:t>
      </w:r>
      <w:r>
        <w:rPr>
          <w:rFonts w:hint="default" w:eastAsia="方正楷体_GBK"/>
          <w:sz w:val="18"/>
        </w:rPr>
        <w:t>年三大改造完成后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社会主义经济体系建立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与材料中</w:t>
      </w:r>
      <w:r>
        <w:rPr>
          <w:rFonts w:ascii="NEU-BZ-S92" w:hAnsi="NEU-BZ-S92"/>
          <w:sz w:val="18"/>
        </w:rPr>
        <w:t>1992</w:t>
      </w:r>
      <w:r>
        <w:rPr>
          <w:rFonts w:hint="default" w:eastAsia="方正楷体_GBK"/>
          <w:sz w:val="18"/>
        </w:rPr>
        <w:t>年后人均国民总收入快速增长不符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实行家庭联产承包责任制是农村经济体制改革的主要形式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不是人均国民总收入出现快速增长的主要原因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而且与</w:t>
      </w:r>
      <w:r>
        <w:rPr>
          <w:rFonts w:ascii="NEU-BZ-S92" w:hAnsi="NEU-BZ-S92"/>
          <w:sz w:val="18"/>
        </w:rPr>
        <w:t>1992</w:t>
      </w:r>
      <w:r>
        <w:rPr>
          <w:rFonts w:hint="default" w:eastAsia="方正楷体_GBK"/>
          <w:sz w:val="18"/>
        </w:rPr>
        <w:t>年的时间信息不符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高考制度于</w:t>
      </w:r>
      <w:r>
        <w:rPr>
          <w:rFonts w:ascii="NEU-BZ-S92" w:hAnsi="NEU-BZ-S92"/>
          <w:sz w:val="18"/>
        </w:rPr>
        <w:t>1977</w:t>
      </w:r>
      <w:r>
        <w:rPr>
          <w:rFonts w:hint="default" w:eastAsia="方正楷体_GBK"/>
          <w:sz w:val="18"/>
        </w:rPr>
        <w:t>年恢复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与材料信息</w:t>
      </w:r>
      <w:r>
        <w:rPr>
          <w:rFonts w:ascii="NEU-BZ-S92" w:hAnsi="NEU-BZ-S92"/>
          <w:sz w:val="18"/>
        </w:rPr>
        <w:t>1992</w:t>
      </w:r>
      <w:r>
        <w:rPr>
          <w:rFonts w:hint="default" w:eastAsia="方正楷体_GBK"/>
          <w:sz w:val="18"/>
        </w:rPr>
        <w:t>年之后人均国民总收入快速增长不符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项。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D</w:t>
      </w:r>
    </w:p>
    <w:p>
      <w:pPr>
        <w:spacing w:line="365" w:lineRule="exact"/>
      </w:pPr>
      <w:r>
        <w:rPr>
          <w:rFonts w:ascii="NEU-H5-S92" w:hAnsi="NEU-H5-S92"/>
          <w:sz w:val="24"/>
        </w:rPr>
        <w:t>9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 xml:space="preserve"> 古罗马有“和解协议相当于已决案”一说。比如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当事人订立“不索债简约”后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若债权人反悔并要求债务人给付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只要债权人具备相关免债能力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债务人可以拒绝。这表明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罗马法中的“和解”</w:t>
      </w:r>
    </w:p>
    <w:p>
      <w:pPr>
        <w:spacing w:line="335" w:lineRule="exact"/>
      </w:pPr>
      <w:r>
        <w:rPr>
          <w:rFonts w:hint="default" w:eastAsia="方正书宋_GBK"/>
        </w:rPr>
        <w:t xml:space="preserve"> </w:t>
      </w:r>
      <w:r>
        <w:rPr>
          <w:rFonts w:ascii="NEU-BZ-S92" w:hAnsi="NEU-BZ-S92"/>
        </w:rPr>
        <w:t>A.</w:t>
      </w:r>
      <w:r>
        <w:rPr>
          <w:rFonts w:hint="default" w:eastAsia="方正书宋_GBK"/>
        </w:rPr>
        <w:t xml:space="preserve">简化了司法程序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与诉讼具有同等强制性</w:t>
      </w:r>
    </w:p>
    <w:p>
      <w:pPr>
        <w:spacing w:line="335" w:lineRule="exact"/>
      </w:pPr>
      <w:r>
        <w:rPr>
          <w:rFonts w:hint="default" w:eastAsia="方正书宋_GBK"/>
        </w:rPr>
        <w:t xml:space="preserve"> </w:t>
      </w:r>
      <w:r>
        <w:rPr>
          <w:rFonts w:ascii="NEU-BZ-S92" w:hAnsi="NEU-BZ-S92"/>
        </w:rPr>
        <w:t>C.</w:t>
      </w:r>
      <w:r>
        <w:rPr>
          <w:rFonts w:hint="default" w:eastAsia="方正书宋_GBK"/>
        </w:rPr>
        <w:t xml:space="preserve">彰显了契约精神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更能保障公民经济权益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由材料可知双方认可的“和解协议”与已决案具有同等法律效用</w:t>
      </w:r>
      <w:r>
        <w:rPr>
          <w:rFonts w:ascii="方正楷体_GBK" w:hAnsi="方正楷体_GBK"/>
          <w:sz w:val="18"/>
        </w:rPr>
        <w:t>,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项正确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材料说的是重视和解协议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不是司法程序问题</w:t>
      </w:r>
      <w:r>
        <w:rPr>
          <w:rFonts w:ascii="方正楷体_GBK" w:hAnsi="方正楷体_GBK"/>
          <w:sz w:val="18"/>
        </w:rPr>
        <w:t>,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材料没有提及和解具有强制性的问题</w:t>
      </w:r>
      <w:r>
        <w:rPr>
          <w:rFonts w:ascii="方正楷体_GBK" w:hAnsi="方正楷体_GBK"/>
          <w:sz w:val="18"/>
        </w:rPr>
        <w:t>,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项错误</w:t>
      </w:r>
      <w:r>
        <w:rPr>
          <w:rFonts w:ascii="方正楷体_GBK" w:hAnsi="方正楷体_GBK"/>
          <w:sz w:val="18"/>
        </w:rPr>
        <w:t>;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项不符合题意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排除。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C</w:t>
      </w:r>
    </w:p>
    <w:p>
      <w:pPr>
        <w:spacing w:line="365" w:lineRule="exact"/>
      </w:pPr>
      <w:r>
        <w:rPr>
          <w:rFonts w:ascii="NEU-H5-S92" w:hAnsi="NEU-H5-S92"/>
          <w:sz w:val="24"/>
        </w:rPr>
        <w:t>10</w:t>
      </w:r>
      <w:r>
        <w:rPr>
          <w:rFonts w:ascii="NEU-BZ-S92" w:hAnsi="NEU-BZ-S92"/>
          <w:sz w:val="24"/>
        </w:rPr>
        <w:t>.</w:t>
      </w:r>
      <w:r>
        <w:rPr>
          <w:rFonts w:ascii="NEU-BZ-S92" w:hAnsi="NEU-BZ-S92"/>
        </w:rPr>
        <w:t>16</w:t>
      </w:r>
      <w:r>
        <w:rPr>
          <w:rFonts w:hint="default" w:eastAsia="方正书宋_GBK"/>
        </w:rPr>
        <w:t>世纪中期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英国谷物价格上涨了</w:t>
      </w:r>
      <w:r>
        <w:rPr>
          <w:rFonts w:ascii="NEU-BZ-S92" w:hAnsi="NEU-BZ-S92"/>
        </w:rPr>
        <w:t>8</w:t>
      </w:r>
      <w:r>
        <w:rPr>
          <w:rFonts w:hint="default" w:eastAsia="方正书宋_GBK"/>
        </w:rPr>
        <w:t>倍。</w:t>
      </w:r>
      <w:r>
        <w:rPr>
          <w:rFonts w:ascii="NEU-BZ-S92" w:hAnsi="NEU-BZ-S92"/>
        </w:rPr>
        <w:t>1495</w:t>
      </w:r>
      <w:r>
        <w:rPr>
          <w:rFonts w:hint="default" w:eastAsia="方正书宋_GBK"/>
        </w:rPr>
        <w:t>年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一个农业工人以</w:t>
      </w:r>
      <w:r>
        <w:rPr>
          <w:rFonts w:ascii="NEU-BZ-S92" w:hAnsi="NEU-BZ-S92"/>
        </w:rPr>
        <w:t>15</w:t>
      </w:r>
      <w:r>
        <w:rPr>
          <w:rFonts w:hint="default" w:eastAsia="方正书宋_GBK"/>
        </w:rPr>
        <w:t>周的劳动就能挣得全家一年的口粮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1564</w:t>
      </w:r>
      <w:r>
        <w:rPr>
          <w:rFonts w:hint="default" w:eastAsia="方正书宋_GBK"/>
        </w:rPr>
        <w:t>年则要花</w:t>
      </w:r>
      <w:r>
        <w:rPr>
          <w:rFonts w:ascii="NEU-BZ-S92" w:hAnsi="NEU-BZ-S92"/>
        </w:rPr>
        <w:t>40</w:t>
      </w:r>
      <w:r>
        <w:rPr>
          <w:rFonts w:hint="default" w:eastAsia="方正书宋_GBK"/>
        </w:rPr>
        <w:t>周的劳动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而到</w:t>
      </w:r>
      <w:r>
        <w:rPr>
          <w:rFonts w:ascii="NEU-BZ-S92" w:hAnsi="NEU-BZ-S92"/>
        </w:rPr>
        <w:t>1593</w:t>
      </w:r>
      <w:r>
        <w:rPr>
          <w:rFonts w:hint="default" w:eastAsia="方正书宋_GBK"/>
        </w:rPr>
        <w:t>年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一个农业工人甚至成年累月地劳动也不能保证挣得全家一年的口粮。造成这一现象的主要原因是</w:t>
      </w:r>
    </w:p>
    <w:p>
      <w:pPr>
        <w:spacing w:line="335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生产萎缩使农产品供应出现不足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圈地运动挫伤农民生产积极性</w:t>
      </w:r>
    </w:p>
    <w:p>
      <w:pPr>
        <w:spacing w:line="335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土地贵族对农业工人残酷压榨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殖民掠夺加剧了货币的贬值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题干关键信息“</w:t>
      </w:r>
      <w:r>
        <w:rPr>
          <w:rFonts w:ascii="NEU-BZ-S92" w:hAnsi="NEU-BZ-S92"/>
          <w:sz w:val="18"/>
        </w:rPr>
        <w:t>16</w:t>
      </w:r>
      <w:r>
        <w:rPr>
          <w:rFonts w:hint="default" w:eastAsia="方正楷体_GBK"/>
          <w:sz w:val="18"/>
        </w:rPr>
        <w:t>世纪中期”“谷物价格上涨”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通过时间可以联系到新航路开辟后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大量美洲金银进入欧洲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引发了价格革命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加剧了货币的贬值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故选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ascii="NEU-BZ-S92" w:hAnsi="NEU-BZ-S92"/>
          <w:sz w:val="18"/>
        </w:rPr>
        <w:t>16</w:t>
      </w:r>
      <w:r>
        <w:rPr>
          <w:rFonts w:hint="default" w:eastAsia="方正楷体_GBK"/>
          <w:sz w:val="18"/>
        </w:rPr>
        <w:t>世纪中期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英国的农业是不断发展的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“一个农业工人甚至成年累月地劳动”体现出了劳动积极性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项。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D</w:t>
      </w:r>
    </w:p>
    <w:p>
      <w:pPr>
        <w:spacing w:line="365" w:lineRule="exact"/>
      </w:pPr>
      <w:r>
        <w:rPr>
          <w:rFonts w:ascii="NEU-H5-S92" w:hAnsi="NEU-H5-S92"/>
          <w:sz w:val="24"/>
        </w:rPr>
        <w:t>11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近代英国通过改革制度政治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降低选民的财产和身份要求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工业资产阶级和农村中的富裕农民获得了选举权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英国的选民人数从</w:t>
      </w:r>
      <w:r>
        <w:rPr>
          <w:rFonts w:ascii="NEU-BZ-S92" w:hAnsi="NEU-BZ-S92"/>
        </w:rPr>
        <w:t>48.8</w:t>
      </w:r>
      <w:r>
        <w:rPr>
          <w:rFonts w:hint="default" w:eastAsia="方正书宋_GBK"/>
        </w:rPr>
        <w:t>万增加到</w:t>
      </w:r>
      <w:r>
        <w:rPr>
          <w:rFonts w:ascii="NEU-BZ-S92" w:hAnsi="NEU-BZ-S92"/>
        </w:rPr>
        <w:t>80.8</w:t>
      </w:r>
      <w:r>
        <w:rPr>
          <w:rFonts w:hint="default" w:eastAsia="方正书宋_GBK"/>
        </w:rPr>
        <w:t>万。这次改革</w:t>
      </w:r>
    </w:p>
    <w:p>
      <w:pPr>
        <w:spacing w:line="335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确立了君主立宪制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逐渐形成责任内阁制</w:t>
      </w:r>
    </w:p>
    <w:p>
      <w:pPr>
        <w:spacing w:line="335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根源于工业革命的兴起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使工人群众获得选举权和被选举权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</w:t>
      </w:r>
      <w:r>
        <w:rPr>
          <w:rFonts w:hint="default" w:eastAsia="方正楷体_GBK"/>
          <w:sz w:val="18"/>
        </w:rPr>
        <w:t>根据材料“工业资产阶级……获得了选举权”可以判断这次改革为英国</w:t>
      </w:r>
      <w:r>
        <w:rPr>
          <w:rFonts w:ascii="NEU-BZ-S92" w:hAnsi="NEU-BZ-S92"/>
          <w:sz w:val="18"/>
        </w:rPr>
        <w:t>1832</w:t>
      </w:r>
      <w:r>
        <w:rPr>
          <w:rFonts w:hint="default" w:eastAsia="方正楷体_GBK"/>
          <w:sz w:val="18"/>
        </w:rPr>
        <w:t>年议会改革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项正确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其余选项均与</w:t>
      </w:r>
      <w:r>
        <w:rPr>
          <w:rFonts w:ascii="NEU-BZ-S92" w:hAnsi="NEU-BZ-S92"/>
          <w:sz w:val="18"/>
        </w:rPr>
        <w:t>1832</w:t>
      </w:r>
      <w:r>
        <w:rPr>
          <w:rFonts w:hint="default" w:eastAsia="方正楷体_GBK"/>
          <w:sz w:val="18"/>
        </w:rPr>
        <w:t>年议会改革不符。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C</w:t>
      </w:r>
    </w:p>
    <w:p>
      <w:pPr>
        <w:spacing w:line="365" w:lineRule="exact"/>
      </w:pPr>
      <w:r>
        <w:rPr>
          <w:rFonts w:ascii="NEU-H5-S92" w:hAnsi="NEU-H5-S92"/>
          <w:sz w:val="24"/>
        </w:rPr>
        <w:t>12</w:t>
      </w:r>
      <w:r>
        <w:rPr>
          <w:rFonts w:ascii="NEU-BZ-S92" w:hAnsi="NEU-BZ-S92"/>
          <w:sz w:val="24"/>
        </w:rPr>
        <w:t>.</w:t>
      </w:r>
      <w:r>
        <w:rPr>
          <w:rFonts w:ascii="NEU-BZ-S92" w:hAnsi="NEU-BZ-S92"/>
        </w:rPr>
        <w:t>20</w:t>
      </w:r>
      <w:r>
        <w:rPr>
          <w:rFonts w:hint="default" w:eastAsia="方正书宋_GBK"/>
        </w:rPr>
        <w:t>世纪</w:t>
      </w:r>
      <w:r>
        <w:rPr>
          <w:rFonts w:ascii="NEU-BZ-S92" w:hAnsi="NEU-BZ-S92"/>
        </w:rPr>
        <w:t>70</w:t>
      </w:r>
      <w:r>
        <w:rPr>
          <w:rFonts w:hint="default" w:eastAsia="方正书宋_GBK"/>
        </w:rPr>
        <w:t>年代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美国外交战略经历了从杜鲁门主义到尼克松主义的转变。在尼克松主义看来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缓和并非结束冷战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缓和仅仅是一种手段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是一种方法。由此看来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美国外交战略的调整主要是因为当时</w:t>
      </w:r>
    </w:p>
    <w:p>
      <w:pPr>
        <w:spacing w:line="335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美国霸主地位不复存在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世界多极化趋势得到加强</w:t>
      </w:r>
    </w:p>
    <w:p>
      <w:pPr>
        <w:spacing w:line="335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资本主义阵营出现分化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苏联军事实力的不断提升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【解析】</w:t>
      </w:r>
      <w:r>
        <w:rPr>
          <w:rFonts w:ascii="NEU-BZ-S92" w:hAnsi="NEU-BZ-S92"/>
          <w:sz w:val="18"/>
        </w:rPr>
        <w:t>　20</w:t>
      </w:r>
      <w:r>
        <w:rPr>
          <w:rFonts w:hint="default" w:eastAsia="方正楷体_GBK"/>
          <w:sz w:val="18"/>
        </w:rPr>
        <w:t>世纪</w:t>
      </w:r>
      <w:r>
        <w:rPr>
          <w:rFonts w:ascii="NEU-BZ-S92" w:hAnsi="NEU-BZ-S92"/>
          <w:sz w:val="18"/>
        </w:rPr>
        <w:t>70</w:t>
      </w:r>
      <w:r>
        <w:rPr>
          <w:rFonts w:hint="default" w:eastAsia="方正楷体_GBK"/>
          <w:sz w:val="18"/>
        </w:rPr>
        <w:t>年代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美国经济衰退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霸主地位衰落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在美苏争霸中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苏联的军事实力超过了美国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美国的外交战略经历了从杜鲁门主义到尼克松主义的转变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故选</w:t>
      </w:r>
      <w:r>
        <w:rPr>
          <w:rFonts w:ascii="NEU-BZ-S92" w:hAnsi="NEU-BZ-S92"/>
          <w:sz w:val="18"/>
        </w:rPr>
        <w:t>D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A</w:t>
      </w:r>
      <w:r>
        <w:rPr>
          <w:rFonts w:hint="default" w:eastAsia="方正楷体_GBK"/>
          <w:sz w:val="18"/>
        </w:rPr>
        <w:t>项</w:t>
      </w:r>
      <w:r>
        <w:rPr>
          <w:rFonts w:ascii="方正楷体_GBK" w:hAnsi="方正楷体_GBK"/>
          <w:sz w:val="18"/>
        </w:rPr>
        <w:t>;</w:t>
      </w:r>
      <w:r>
        <w:rPr>
          <w:rFonts w:hint="default" w:eastAsia="方正楷体_GBK"/>
          <w:sz w:val="18"/>
        </w:rPr>
        <w:t>材料涉及的是美苏之间的战略态势和对策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没有涉及其他力量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也没有涉及资本主义国家的关系</w:t>
      </w:r>
      <w:r>
        <w:rPr>
          <w:rFonts w:ascii="方正楷体_GBK" w:hAnsi="方正楷体_GBK"/>
          <w:sz w:val="18"/>
        </w:rPr>
        <w:t>,</w:t>
      </w:r>
      <w:r>
        <w:rPr>
          <w:rFonts w:hint="default" w:eastAsia="方正楷体_GBK"/>
          <w:sz w:val="18"/>
        </w:rPr>
        <w:t>排除</w:t>
      </w:r>
      <w:r>
        <w:rPr>
          <w:rFonts w:ascii="NEU-BZ-S92" w:hAnsi="NEU-BZ-S92"/>
          <w:sz w:val="18"/>
        </w:rPr>
        <w:t>B</w:t>
      </w:r>
      <w:r>
        <w:rPr>
          <w:rFonts w:hint="default" w:eastAsia="方正楷体_GBK"/>
          <w:sz w:val="18"/>
        </w:rPr>
        <w:t>、</w:t>
      </w:r>
      <w:r>
        <w:rPr>
          <w:rFonts w:ascii="NEU-BZ-S92" w:hAnsi="NEU-BZ-S92"/>
          <w:sz w:val="18"/>
        </w:rPr>
        <w:t>C</w:t>
      </w:r>
      <w:r>
        <w:rPr>
          <w:rFonts w:hint="default" w:eastAsia="方正楷体_GBK"/>
          <w:sz w:val="18"/>
        </w:rPr>
        <w:t>两项。</w:t>
      </w:r>
    </w:p>
    <w:p>
      <w:pPr>
        <w:spacing w:line="305" w:lineRule="exact"/>
        <w:ind w:firstLineChars="200"/>
      </w:pPr>
      <w:r>
        <w:rPr>
          <w:rFonts w:hint="default" w:eastAsia="方正黑体_GBK"/>
          <w:sz w:val="18"/>
        </w:rPr>
        <w:t>【答案】</w:t>
      </w:r>
      <w:r>
        <w:rPr>
          <w:rFonts w:ascii="NEU-BZ-S92" w:hAnsi="NEU-BZ-S92"/>
          <w:sz w:val="18"/>
        </w:rPr>
        <w:t>　D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H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16C28"/>
    <w:rsid w:val="3CE16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0" w:lineRule="exact"/>
      <w:jc w:val="left"/>
    </w:pPr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2020-02-06T06:44:00Z</dcterms:created>
  <dc:creator>Administrator</dc:creator>
  <cp:lastModifiedBy>Administrator</cp:lastModifiedBy>
  <dcterms:modified xsi:type="dcterms:W3CDTF">2020-02-06T06:50:42Z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